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E16" w:rsidRPr="00030AA5" w:rsidRDefault="00F12FBE" w:rsidP="005E18CC">
      <w:pPr>
        <w:jc w:val="both"/>
        <w:rPr>
          <w:rFonts w:cs="Arial"/>
          <w:b/>
          <w:sz w:val="28"/>
          <w:szCs w:val="28"/>
        </w:rPr>
      </w:pPr>
      <w:r w:rsidRPr="00030AA5">
        <w:rPr>
          <w:rFonts w:cs="Arial"/>
          <w:b/>
          <w:sz w:val="28"/>
          <w:szCs w:val="28"/>
        </w:rPr>
        <w:t>SYDNEY WESTERN CITY PLANNING PANEL</w:t>
      </w:r>
    </w:p>
    <w:p w:rsidR="00C60F69" w:rsidRPr="00030AA5" w:rsidRDefault="00C60F69" w:rsidP="005E18CC">
      <w:pPr>
        <w:jc w:val="both"/>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5800"/>
      </w:tblGrid>
      <w:tr w:rsidR="006D08FD"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030AA5" w:rsidRDefault="006D08FD" w:rsidP="005E18CC">
            <w:pPr>
              <w:spacing w:before="60" w:after="60"/>
              <w:jc w:val="both"/>
              <w:rPr>
                <w:rFonts w:cs="Arial"/>
                <w:bCs/>
                <w:sz w:val="22"/>
                <w:szCs w:val="22"/>
                <w:lang w:val="en-AU"/>
              </w:rPr>
            </w:pPr>
            <w:r w:rsidRPr="00030AA5">
              <w:rPr>
                <w:rFonts w:cs="Arial"/>
                <w:bCs/>
                <w:sz w:val="22"/>
                <w:szCs w:val="22"/>
                <w:lang w:val="en-AU"/>
              </w:rPr>
              <w:t>Panel No:</w:t>
            </w:r>
          </w:p>
        </w:tc>
        <w:tc>
          <w:tcPr>
            <w:tcW w:w="5954" w:type="dxa"/>
            <w:tcBorders>
              <w:top w:val="single" w:sz="4" w:space="0" w:color="auto"/>
              <w:left w:val="single" w:sz="4" w:space="0" w:color="auto"/>
              <w:bottom w:val="single" w:sz="4" w:space="0" w:color="auto"/>
              <w:right w:val="single" w:sz="4" w:space="0" w:color="auto"/>
            </w:tcBorders>
          </w:tcPr>
          <w:p w:rsidR="001A2B6C" w:rsidRPr="005F4F90" w:rsidRDefault="001A2B6C" w:rsidP="005E18CC">
            <w:pPr>
              <w:jc w:val="both"/>
              <w:rPr>
                <w:rFonts w:cs="Arial"/>
                <w:sz w:val="22"/>
                <w:szCs w:val="22"/>
                <w:lang w:val="en-AU" w:eastAsia="en-AU"/>
              </w:rPr>
            </w:pPr>
            <w:r w:rsidRPr="005F4F90">
              <w:rPr>
                <w:rFonts w:cs="Arial"/>
                <w:sz w:val="22"/>
                <w:szCs w:val="22"/>
                <w:lang w:val="en-AU" w:eastAsia="en-AU"/>
              </w:rPr>
              <w:t>PPSSWC-48</w:t>
            </w:r>
          </w:p>
          <w:p w:rsidR="006D08FD" w:rsidRPr="00030AA5" w:rsidRDefault="006D08FD" w:rsidP="005E18CC">
            <w:pPr>
              <w:spacing w:before="60" w:after="60"/>
              <w:jc w:val="both"/>
              <w:rPr>
                <w:rFonts w:cs="Arial"/>
                <w:bCs/>
                <w:sz w:val="22"/>
                <w:szCs w:val="22"/>
                <w:lang w:val="en-AU"/>
              </w:rPr>
            </w:pPr>
          </w:p>
        </w:tc>
      </w:tr>
      <w:tr w:rsidR="008E2E16" w:rsidRPr="00030AA5" w:rsidTr="007326BD">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030AA5" w:rsidRDefault="008E2E16" w:rsidP="005E18CC">
            <w:pPr>
              <w:spacing w:before="60" w:after="60"/>
              <w:jc w:val="both"/>
              <w:rPr>
                <w:rFonts w:cs="Arial"/>
                <w:bCs/>
                <w:sz w:val="22"/>
                <w:szCs w:val="22"/>
                <w:lang w:val="en-AU"/>
              </w:rPr>
            </w:pPr>
            <w:r w:rsidRPr="00030AA5">
              <w:rPr>
                <w:rFonts w:cs="Arial"/>
                <w:bCs/>
                <w:sz w:val="22"/>
                <w:szCs w:val="22"/>
                <w:lang w:val="en-AU"/>
              </w:rPr>
              <w:t>DA Number</w:t>
            </w:r>
            <w:r w:rsidR="00257A77" w:rsidRPr="00030AA5">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8E2E16" w:rsidRPr="00030AA5" w:rsidRDefault="001A2B6C" w:rsidP="005E18CC">
            <w:pPr>
              <w:spacing w:before="60" w:after="60"/>
              <w:jc w:val="both"/>
              <w:rPr>
                <w:rFonts w:ascii="Tahoma" w:hAnsi="Tahoma" w:cs="Tahoma"/>
                <w:b/>
                <w:bCs/>
                <w:sz w:val="22"/>
                <w:szCs w:val="22"/>
                <w:lang w:val="en-AU"/>
              </w:rPr>
            </w:pPr>
            <w:r w:rsidRPr="00F30443">
              <w:rPr>
                <w:rFonts w:cs="Arial"/>
                <w:sz w:val="22"/>
                <w:szCs w:val="22"/>
              </w:rPr>
              <w:t>DA/2019/987/1</w:t>
            </w:r>
          </w:p>
        </w:tc>
      </w:tr>
      <w:tr w:rsidR="006D08FD"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030AA5" w:rsidRDefault="006D08FD" w:rsidP="005E18CC">
            <w:pPr>
              <w:spacing w:before="60" w:after="60"/>
              <w:jc w:val="both"/>
              <w:rPr>
                <w:rFonts w:cs="Arial"/>
                <w:bCs/>
                <w:sz w:val="22"/>
                <w:szCs w:val="22"/>
                <w:lang w:val="en-AU"/>
              </w:rPr>
            </w:pPr>
            <w:r w:rsidRPr="00030AA5">
              <w:rPr>
                <w:rFonts w:cs="Arial"/>
                <w:bCs/>
                <w:sz w:val="22"/>
                <w:szCs w:val="22"/>
                <w:lang w:val="en-AU"/>
              </w:rPr>
              <w:t>Local Government Area:</w:t>
            </w:r>
          </w:p>
        </w:tc>
        <w:tc>
          <w:tcPr>
            <w:tcW w:w="5954" w:type="dxa"/>
            <w:tcBorders>
              <w:top w:val="single" w:sz="4" w:space="0" w:color="auto"/>
              <w:left w:val="single" w:sz="4" w:space="0" w:color="auto"/>
              <w:bottom w:val="single" w:sz="4" w:space="0" w:color="auto"/>
              <w:right w:val="single" w:sz="4" w:space="0" w:color="auto"/>
            </w:tcBorders>
          </w:tcPr>
          <w:p w:rsidR="006D08FD" w:rsidRPr="00030AA5" w:rsidRDefault="006D08FD" w:rsidP="005E18CC">
            <w:pPr>
              <w:spacing w:before="60" w:after="60"/>
              <w:jc w:val="both"/>
              <w:rPr>
                <w:rFonts w:cs="Arial"/>
                <w:bCs/>
                <w:sz w:val="22"/>
                <w:szCs w:val="22"/>
                <w:lang w:val="en-AU"/>
              </w:rPr>
            </w:pPr>
            <w:r w:rsidRPr="00030AA5">
              <w:rPr>
                <w:rFonts w:cs="Arial"/>
                <w:bCs/>
                <w:sz w:val="22"/>
                <w:szCs w:val="22"/>
                <w:lang w:val="en-AU"/>
              </w:rPr>
              <w:t>Camden</w:t>
            </w:r>
          </w:p>
        </w:tc>
      </w:tr>
      <w:tr w:rsidR="008E2E16" w:rsidRPr="00030AA5" w:rsidTr="007326BD">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030AA5" w:rsidRDefault="008E2E16" w:rsidP="005E18CC">
            <w:pPr>
              <w:spacing w:before="60" w:after="60"/>
              <w:jc w:val="both"/>
              <w:rPr>
                <w:rFonts w:cs="Arial"/>
                <w:bCs/>
                <w:sz w:val="22"/>
                <w:szCs w:val="22"/>
                <w:lang w:val="en-AU"/>
              </w:rPr>
            </w:pPr>
            <w:r w:rsidRPr="00030AA5">
              <w:rPr>
                <w:rFonts w:cs="Arial"/>
                <w:bCs/>
                <w:sz w:val="22"/>
                <w:szCs w:val="22"/>
                <w:lang w:val="en-AU"/>
              </w:rPr>
              <w:t>Proposed Development</w:t>
            </w:r>
            <w:r w:rsidR="00257A77" w:rsidRPr="00030AA5">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8E2E16" w:rsidRPr="00030AA5" w:rsidRDefault="001A2B6C" w:rsidP="005E18CC">
            <w:pPr>
              <w:spacing w:before="60" w:after="60"/>
              <w:jc w:val="both"/>
              <w:rPr>
                <w:rFonts w:ascii="Tahoma" w:hAnsi="Tahoma" w:cs="Tahoma"/>
                <w:bCs/>
                <w:sz w:val="22"/>
                <w:szCs w:val="22"/>
                <w:lang w:val="en-AU"/>
              </w:rPr>
            </w:pPr>
            <w:r w:rsidRPr="00F30443">
              <w:rPr>
                <w:rFonts w:cs="Arial"/>
                <w:sz w:val="22"/>
                <w:szCs w:val="22"/>
              </w:rPr>
              <w:t>Construction of a new two-</w:t>
            </w:r>
            <w:proofErr w:type="spellStart"/>
            <w:r w:rsidRPr="00F30443">
              <w:rPr>
                <w:rFonts w:cs="Arial"/>
                <w:sz w:val="22"/>
                <w:szCs w:val="22"/>
              </w:rPr>
              <w:t>storey</w:t>
            </w:r>
            <w:proofErr w:type="spellEnd"/>
            <w:r w:rsidRPr="00F30443">
              <w:rPr>
                <w:rFonts w:cs="Arial"/>
                <w:sz w:val="22"/>
                <w:szCs w:val="22"/>
              </w:rPr>
              <w:t xml:space="preserve"> school building at Oran Park Anglican School</w:t>
            </w:r>
          </w:p>
        </w:tc>
      </w:tr>
      <w:tr w:rsidR="005F4F90" w:rsidRPr="00030AA5" w:rsidTr="007326BD">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F4F90" w:rsidRPr="00030AA5" w:rsidRDefault="005F4F90" w:rsidP="005E18CC">
            <w:pPr>
              <w:spacing w:before="60" w:after="60"/>
              <w:jc w:val="both"/>
              <w:rPr>
                <w:rFonts w:cs="Arial"/>
                <w:bCs/>
                <w:sz w:val="22"/>
                <w:szCs w:val="22"/>
                <w:lang w:val="en-AU"/>
              </w:rPr>
            </w:pPr>
            <w:r>
              <w:rPr>
                <w:rFonts w:cs="Arial"/>
                <w:bCs/>
                <w:sz w:val="22"/>
                <w:szCs w:val="22"/>
                <w:lang w:val="en-AU"/>
              </w:rPr>
              <w:t xml:space="preserve">Capital Investment Value: </w:t>
            </w:r>
          </w:p>
        </w:tc>
        <w:tc>
          <w:tcPr>
            <w:tcW w:w="5954" w:type="dxa"/>
            <w:tcBorders>
              <w:top w:val="single" w:sz="4" w:space="0" w:color="auto"/>
              <w:left w:val="single" w:sz="4" w:space="0" w:color="auto"/>
              <w:bottom w:val="single" w:sz="4" w:space="0" w:color="auto"/>
              <w:right w:val="single" w:sz="4" w:space="0" w:color="auto"/>
            </w:tcBorders>
          </w:tcPr>
          <w:p w:rsidR="005F4F90" w:rsidRPr="00F30443" w:rsidRDefault="00B0296C" w:rsidP="005E18CC">
            <w:pPr>
              <w:spacing w:before="60" w:after="60"/>
              <w:jc w:val="both"/>
              <w:rPr>
                <w:rFonts w:cs="Arial"/>
                <w:sz w:val="22"/>
                <w:szCs w:val="22"/>
              </w:rPr>
            </w:pPr>
            <w:r w:rsidRPr="00F30443">
              <w:rPr>
                <w:rFonts w:eastAsiaTheme="minorHAnsi" w:cs="Arial"/>
                <w:bCs/>
                <w:sz w:val="22"/>
                <w:szCs w:val="22"/>
              </w:rPr>
              <w:t>$5</w:t>
            </w:r>
            <w:r>
              <w:rPr>
                <w:rFonts w:eastAsiaTheme="minorHAnsi" w:cs="Arial"/>
                <w:bCs/>
                <w:sz w:val="22"/>
                <w:szCs w:val="22"/>
              </w:rPr>
              <w:t>,</w:t>
            </w:r>
            <w:r w:rsidRPr="00F30443">
              <w:rPr>
                <w:rFonts w:eastAsiaTheme="minorHAnsi" w:cs="Arial"/>
                <w:bCs/>
                <w:sz w:val="22"/>
                <w:szCs w:val="22"/>
              </w:rPr>
              <w:t>271</w:t>
            </w:r>
            <w:r>
              <w:rPr>
                <w:rFonts w:eastAsiaTheme="minorHAnsi" w:cs="Arial"/>
                <w:bCs/>
                <w:sz w:val="22"/>
                <w:szCs w:val="22"/>
              </w:rPr>
              <w:t>,</w:t>
            </w:r>
            <w:r w:rsidRPr="00F30443">
              <w:rPr>
                <w:rFonts w:eastAsiaTheme="minorHAnsi" w:cs="Arial"/>
                <w:bCs/>
                <w:sz w:val="22"/>
                <w:szCs w:val="22"/>
              </w:rPr>
              <w:t>276</w:t>
            </w:r>
          </w:p>
        </w:tc>
      </w:tr>
      <w:tr w:rsidR="008E2E16" w:rsidRPr="00030AA5" w:rsidTr="007326BD">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030AA5" w:rsidRDefault="006D08FD" w:rsidP="005E18CC">
            <w:pPr>
              <w:spacing w:before="60" w:after="60"/>
              <w:jc w:val="both"/>
              <w:rPr>
                <w:rFonts w:cs="Arial"/>
                <w:bCs/>
                <w:sz w:val="22"/>
                <w:szCs w:val="22"/>
                <w:lang w:val="en-AU"/>
              </w:rPr>
            </w:pPr>
            <w:r w:rsidRPr="00030AA5">
              <w:rPr>
                <w:rFonts w:cs="Arial"/>
                <w:bCs/>
                <w:sz w:val="22"/>
                <w:szCs w:val="22"/>
                <w:lang w:val="en-AU"/>
              </w:rPr>
              <w:t>Street</w:t>
            </w:r>
            <w:r w:rsidR="004D49B1" w:rsidRPr="00030AA5">
              <w:rPr>
                <w:rFonts w:cs="Arial"/>
                <w:bCs/>
                <w:sz w:val="22"/>
                <w:szCs w:val="22"/>
                <w:lang w:val="en-AU"/>
              </w:rPr>
              <w:t xml:space="preserve"> Address(es)</w:t>
            </w:r>
            <w:r w:rsidRPr="00030AA5">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1A2B6C" w:rsidRPr="00F30443" w:rsidRDefault="001A2B6C" w:rsidP="005E18CC">
            <w:pPr>
              <w:jc w:val="both"/>
              <w:rPr>
                <w:rFonts w:cs="Arial"/>
                <w:sz w:val="22"/>
                <w:szCs w:val="22"/>
              </w:rPr>
            </w:pPr>
            <w:r w:rsidRPr="00F30443">
              <w:rPr>
                <w:rFonts w:cs="Arial"/>
                <w:sz w:val="22"/>
                <w:szCs w:val="22"/>
              </w:rPr>
              <w:t>60 Central Avenue</w:t>
            </w:r>
            <w:r w:rsidR="00B36819">
              <w:rPr>
                <w:rFonts w:cs="Arial"/>
                <w:sz w:val="22"/>
                <w:szCs w:val="22"/>
              </w:rPr>
              <w:t>,</w:t>
            </w:r>
            <w:r w:rsidRPr="00F30443">
              <w:rPr>
                <w:rFonts w:cs="Arial"/>
                <w:sz w:val="22"/>
                <w:szCs w:val="22"/>
              </w:rPr>
              <w:t xml:space="preserve"> O</w:t>
            </w:r>
            <w:r w:rsidR="00B36819">
              <w:rPr>
                <w:rFonts w:cs="Arial"/>
                <w:sz w:val="22"/>
                <w:szCs w:val="22"/>
              </w:rPr>
              <w:t>ran Park</w:t>
            </w:r>
          </w:p>
          <w:p w:rsidR="008E2E16" w:rsidRPr="00030AA5" w:rsidRDefault="001A2B6C" w:rsidP="005E18CC">
            <w:pPr>
              <w:spacing w:before="60" w:after="60"/>
              <w:jc w:val="both"/>
              <w:rPr>
                <w:rFonts w:ascii="Tahoma" w:hAnsi="Tahoma" w:cs="Tahoma"/>
                <w:b/>
                <w:bCs/>
                <w:sz w:val="22"/>
                <w:szCs w:val="22"/>
                <w:lang w:val="en-AU"/>
              </w:rPr>
            </w:pPr>
            <w:r w:rsidRPr="00F30443">
              <w:rPr>
                <w:rFonts w:cs="Arial"/>
                <w:sz w:val="22"/>
                <w:szCs w:val="22"/>
              </w:rPr>
              <w:t>Lot: 15 DP: 1153031</w:t>
            </w:r>
          </w:p>
        </w:tc>
      </w:tr>
      <w:tr w:rsidR="008E2E16" w:rsidRPr="00030AA5" w:rsidTr="007326BD">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030AA5" w:rsidRDefault="008E2E16" w:rsidP="005E18CC">
            <w:pPr>
              <w:spacing w:before="60" w:after="60"/>
              <w:jc w:val="both"/>
              <w:rPr>
                <w:rFonts w:cs="Arial"/>
                <w:bCs/>
                <w:sz w:val="22"/>
                <w:szCs w:val="22"/>
                <w:lang w:val="en-AU"/>
              </w:rPr>
            </w:pPr>
            <w:r w:rsidRPr="00030AA5">
              <w:rPr>
                <w:rFonts w:cs="Arial"/>
                <w:bCs/>
                <w:sz w:val="22"/>
                <w:szCs w:val="22"/>
                <w:lang w:val="en-AU"/>
              </w:rPr>
              <w:t>Applicant</w:t>
            </w:r>
            <w:r w:rsidR="00257A77" w:rsidRPr="00030AA5">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3A44BD" w:rsidRPr="00030AA5" w:rsidRDefault="001A2B6C" w:rsidP="005E18CC">
            <w:pPr>
              <w:tabs>
                <w:tab w:val="left" w:pos="5"/>
              </w:tabs>
              <w:spacing w:before="60" w:after="60"/>
              <w:jc w:val="both"/>
              <w:rPr>
                <w:rFonts w:cs="Arial"/>
                <w:sz w:val="22"/>
                <w:szCs w:val="22"/>
              </w:rPr>
            </w:pPr>
            <w:r w:rsidRPr="00F30443">
              <w:rPr>
                <w:rFonts w:cs="Arial"/>
                <w:sz w:val="22"/>
                <w:szCs w:val="22"/>
              </w:rPr>
              <w:t>Warren Fletcher – Gardner Wetherill Butler and Co Architects</w:t>
            </w:r>
          </w:p>
        </w:tc>
      </w:tr>
      <w:tr w:rsidR="00030AA5"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0AA5" w:rsidRPr="00030AA5" w:rsidRDefault="00030AA5" w:rsidP="005E18CC">
            <w:pPr>
              <w:spacing w:before="60" w:after="60"/>
              <w:jc w:val="both"/>
              <w:rPr>
                <w:rFonts w:cs="Arial"/>
                <w:bCs/>
                <w:sz w:val="22"/>
                <w:szCs w:val="22"/>
                <w:lang w:val="en-AU"/>
              </w:rPr>
            </w:pPr>
            <w:r w:rsidRPr="00030AA5">
              <w:rPr>
                <w:rFonts w:cs="Arial"/>
                <w:bCs/>
                <w:sz w:val="22"/>
                <w:szCs w:val="22"/>
                <w:lang w:val="en-AU"/>
              </w:rPr>
              <w:t>Owner:</w:t>
            </w:r>
          </w:p>
        </w:tc>
        <w:tc>
          <w:tcPr>
            <w:tcW w:w="5954" w:type="dxa"/>
            <w:tcBorders>
              <w:top w:val="single" w:sz="4" w:space="0" w:color="auto"/>
              <w:left w:val="single" w:sz="4" w:space="0" w:color="auto"/>
              <w:bottom w:val="single" w:sz="4" w:space="0" w:color="auto"/>
              <w:right w:val="single" w:sz="4" w:space="0" w:color="auto"/>
            </w:tcBorders>
          </w:tcPr>
          <w:p w:rsidR="00030AA5" w:rsidRPr="00030AA5" w:rsidRDefault="001A2B6C" w:rsidP="005E18CC">
            <w:pPr>
              <w:tabs>
                <w:tab w:val="left" w:pos="5"/>
              </w:tabs>
              <w:spacing w:before="60" w:after="60"/>
              <w:jc w:val="both"/>
              <w:rPr>
                <w:rFonts w:cs="Arial"/>
                <w:sz w:val="22"/>
                <w:szCs w:val="22"/>
              </w:rPr>
            </w:pPr>
            <w:r>
              <w:rPr>
                <w:rFonts w:cs="Arial"/>
                <w:sz w:val="22"/>
                <w:szCs w:val="22"/>
              </w:rPr>
              <w:t>The Anglican Schools Corporation</w:t>
            </w:r>
          </w:p>
        </w:tc>
      </w:tr>
      <w:tr w:rsidR="008E2E16"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030AA5" w:rsidRDefault="008E2E16" w:rsidP="005E18CC">
            <w:pPr>
              <w:spacing w:before="60" w:after="60"/>
              <w:jc w:val="both"/>
              <w:rPr>
                <w:rFonts w:cs="Arial"/>
                <w:bCs/>
                <w:sz w:val="22"/>
                <w:szCs w:val="22"/>
                <w:lang w:val="en-AU"/>
              </w:rPr>
            </w:pPr>
            <w:r w:rsidRPr="00030AA5">
              <w:rPr>
                <w:rFonts w:cs="Arial"/>
                <w:bCs/>
                <w:sz w:val="22"/>
                <w:szCs w:val="22"/>
                <w:lang w:val="en-AU"/>
              </w:rPr>
              <w:t>Number of Submissions</w:t>
            </w:r>
            <w:r w:rsidR="00257A77" w:rsidRPr="00030AA5">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030AA5" w:rsidRDefault="00030AA5" w:rsidP="005E18CC">
            <w:pPr>
              <w:spacing w:before="60" w:after="60"/>
              <w:jc w:val="both"/>
              <w:rPr>
                <w:rFonts w:ascii="Tahoma" w:hAnsi="Tahoma" w:cs="Tahoma"/>
                <w:b/>
                <w:bCs/>
                <w:sz w:val="22"/>
                <w:szCs w:val="22"/>
                <w:lang w:val="en-AU"/>
              </w:rPr>
            </w:pPr>
            <w:r w:rsidRPr="00030AA5">
              <w:rPr>
                <w:rFonts w:cs="Arial"/>
                <w:bCs/>
                <w:sz w:val="22"/>
                <w:szCs w:val="22"/>
                <w:lang w:val="en-AU"/>
              </w:rPr>
              <w:t>Nil</w:t>
            </w:r>
          </w:p>
        </w:tc>
      </w:tr>
      <w:tr w:rsidR="00635A2F"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5A2F" w:rsidRPr="00030AA5" w:rsidRDefault="00635A2F" w:rsidP="005E18CC">
            <w:pPr>
              <w:spacing w:before="60" w:after="60"/>
              <w:jc w:val="both"/>
              <w:rPr>
                <w:rFonts w:cs="Arial"/>
                <w:bCs/>
                <w:sz w:val="22"/>
                <w:szCs w:val="22"/>
                <w:lang w:val="en-AU"/>
              </w:rPr>
            </w:pPr>
            <w:r w:rsidRPr="00030AA5">
              <w:rPr>
                <w:rFonts w:cs="Arial"/>
                <w:bCs/>
                <w:sz w:val="22"/>
                <w:szCs w:val="22"/>
                <w:lang w:val="en-AU"/>
              </w:rPr>
              <w:t>Recommendation</w:t>
            </w:r>
            <w:r w:rsidR="00257A77" w:rsidRPr="00030AA5">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635A2F" w:rsidRPr="00030AA5" w:rsidRDefault="00635A2F" w:rsidP="005E18CC">
            <w:pPr>
              <w:spacing w:before="60" w:after="60"/>
              <w:jc w:val="both"/>
              <w:rPr>
                <w:rFonts w:cs="Arial"/>
                <w:bCs/>
                <w:sz w:val="22"/>
                <w:szCs w:val="22"/>
                <w:lang w:val="en-AU"/>
              </w:rPr>
            </w:pPr>
            <w:r w:rsidRPr="00030AA5">
              <w:rPr>
                <w:rFonts w:cs="Arial"/>
                <w:bCs/>
                <w:sz w:val="22"/>
                <w:szCs w:val="22"/>
                <w:lang w:val="en-AU"/>
              </w:rPr>
              <w:t>Approve with conditions</w:t>
            </w:r>
          </w:p>
        </w:tc>
      </w:tr>
      <w:tr w:rsidR="008E2E16"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030AA5" w:rsidRDefault="006D08FD" w:rsidP="005E18CC">
            <w:pPr>
              <w:spacing w:before="60" w:after="60"/>
              <w:jc w:val="both"/>
              <w:rPr>
                <w:rFonts w:cs="Arial"/>
                <w:bCs/>
                <w:sz w:val="22"/>
                <w:szCs w:val="22"/>
                <w:lang w:val="en-AU"/>
              </w:rPr>
            </w:pPr>
            <w:r w:rsidRPr="00030AA5">
              <w:rPr>
                <w:rFonts w:cs="Arial"/>
                <w:bCs/>
                <w:sz w:val="22"/>
                <w:szCs w:val="22"/>
                <w:lang w:val="en-AU"/>
              </w:rPr>
              <w:t>Regional Developm</w:t>
            </w:r>
            <w:r w:rsidR="00323F77" w:rsidRPr="00030AA5">
              <w:rPr>
                <w:rFonts w:cs="Arial"/>
                <w:bCs/>
                <w:sz w:val="22"/>
                <w:szCs w:val="22"/>
                <w:lang w:val="en-AU"/>
              </w:rPr>
              <w:t xml:space="preserve">ent Criteria     </w:t>
            </w:r>
            <w:proofErr w:type="gramStart"/>
            <w:r w:rsidR="00323F77" w:rsidRPr="00030AA5">
              <w:rPr>
                <w:rFonts w:cs="Arial"/>
                <w:bCs/>
                <w:sz w:val="22"/>
                <w:szCs w:val="22"/>
                <w:lang w:val="en-AU"/>
              </w:rPr>
              <w:t xml:space="preserve">   (</w:t>
            </w:r>
            <w:proofErr w:type="gramEnd"/>
            <w:r w:rsidR="00323F77" w:rsidRPr="00030AA5">
              <w:rPr>
                <w:rFonts w:cs="Arial"/>
                <w:bCs/>
                <w:sz w:val="22"/>
                <w:szCs w:val="22"/>
                <w:lang w:val="en-AU"/>
              </w:rPr>
              <w:t>Schedule 7</w:t>
            </w:r>
            <w:r w:rsidRPr="00030AA5">
              <w:rPr>
                <w:rFonts w:cs="Arial"/>
                <w:bCs/>
                <w:sz w:val="22"/>
                <w:szCs w:val="22"/>
                <w:lang w:val="en-AU"/>
              </w:rPr>
              <w:t xml:space="preserve"> of </w:t>
            </w:r>
            <w:r w:rsidR="00323F77" w:rsidRPr="00030AA5">
              <w:rPr>
                <w:rFonts w:cs="Arial"/>
                <w:bCs/>
                <w:sz w:val="22"/>
                <w:szCs w:val="22"/>
                <w:lang w:val="en-AU"/>
              </w:rPr>
              <w:t>State Environmental Planning Policy (State and Regional Development) 2011</w:t>
            </w:r>
            <w:r w:rsidRPr="00030AA5">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0439A0" w:rsidRDefault="000439A0" w:rsidP="005E18CC">
            <w:pPr>
              <w:jc w:val="both"/>
              <w:rPr>
                <w:rFonts w:cs="Arial"/>
                <w:sz w:val="22"/>
                <w:szCs w:val="22"/>
              </w:rPr>
            </w:pPr>
          </w:p>
          <w:p w:rsidR="000439A0" w:rsidRDefault="000439A0" w:rsidP="005E18CC">
            <w:pPr>
              <w:jc w:val="both"/>
              <w:rPr>
                <w:rFonts w:cs="Arial"/>
                <w:sz w:val="22"/>
                <w:szCs w:val="22"/>
              </w:rPr>
            </w:pPr>
          </w:p>
          <w:p w:rsidR="000439A0" w:rsidRDefault="000439A0" w:rsidP="005E18CC">
            <w:pPr>
              <w:jc w:val="both"/>
              <w:rPr>
                <w:rFonts w:cs="Arial"/>
                <w:sz w:val="22"/>
                <w:szCs w:val="22"/>
              </w:rPr>
            </w:pPr>
          </w:p>
          <w:p w:rsidR="008E2E16" w:rsidRPr="00030AA5" w:rsidRDefault="005F4F90" w:rsidP="005E18CC">
            <w:pPr>
              <w:jc w:val="both"/>
              <w:rPr>
                <w:rFonts w:cs="Arial"/>
                <w:sz w:val="22"/>
                <w:szCs w:val="22"/>
              </w:rPr>
            </w:pPr>
            <w:r w:rsidRPr="00092E43">
              <w:rPr>
                <w:rFonts w:cs="Arial"/>
                <w:sz w:val="22"/>
                <w:szCs w:val="22"/>
              </w:rPr>
              <w:t>Private infrastructure or community facility over $5 million</w:t>
            </w:r>
          </w:p>
        </w:tc>
      </w:tr>
      <w:tr w:rsidR="006D08FD"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030AA5" w:rsidRDefault="005B4B0E" w:rsidP="005E18CC">
            <w:pPr>
              <w:jc w:val="both"/>
              <w:rPr>
                <w:rFonts w:cs="Arial"/>
                <w:bCs/>
                <w:sz w:val="22"/>
                <w:szCs w:val="22"/>
                <w:lang w:val="en-AU"/>
              </w:rPr>
            </w:pPr>
            <w:r w:rsidRPr="00030AA5">
              <w:rPr>
                <w:rFonts w:cs="Arial"/>
                <w:bCs/>
                <w:sz w:val="22"/>
                <w:szCs w:val="22"/>
                <w:lang w:val="en-AU"/>
              </w:rPr>
              <w:t>List of All Relevant s4.15</w:t>
            </w:r>
            <w:r w:rsidR="006D08FD" w:rsidRPr="00030AA5">
              <w:rPr>
                <w:rFonts w:cs="Arial"/>
                <w:bCs/>
                <w:sz w:val="22"/>
                <w:szCs w:val="22"/>
                <w:lang w:val="en-AU"/>
              </w:rPr>
              <w:t>(1)(a) Matters:</w:t>
            </w:r>
          </w:p>
        </w:tc>
        <w:tc>
          <w:tcPr>
            <w:tcW w:w="5954" w:type="dxa"/>
            <w:tcBorders>
              <w:top w:val="single" w:sz="4" w:space="0" w:color="auto"/>
              <w:left w:val="single" w:sz="4" w:space="0" w:color="auto"/>
              <w:bottom w:val="single" w:sz="4" w:space="0" w:color="auto"/>
              <w:right w:val="single" w:sz="4" w:space="0" w:color="auto"/>
            </w:tcBorders>
          </w:tcPr>
          <w:p w:rsidR="006D08FD" w:rsidRDefault="006D08FD" w:rsidP="005E18CC">
            <w:pPr>
              <w:numPr>
                <w:ilvl w:val="0"/>
                <w:numId w:val="1"/>
              </w:numPr>
              <w:jc w:val="both"/>
              <w:rPr>
                <w:rFonts w:cs="Arial"/>
                <w:sz w:val="22"/>
                <w:szCs w:val="22"/>
              </w:rPr>
            </w:pPr>
            <w:r w:rsidRPr="00030AA5">
              <w:rPr>
                <w:rFonts w:cs="Arial"/>
                <w:sz w:val="22"/>
                <w:szCs w:val="22"/>
              </w:rPr>
              <w:t>State Environmental Planning Policy (State and Regional Development) 2011.</w:t>
            </w:r>
          </w:p>
          <w:p w:rsidR="00B0296C" w:rsidRPr="00092E43" w:rsidRDefault="00B0296C" w:rsidP="005E18CC">
            <w:pPr>
              <w:numPr>
                <w:ilvl w:val="0"/>
                <w:numId w:val="1"/>
              </w:numPr>
              <w:jc w:val="both"/>
              <w:rPr>
                <w:rFonts w:cs="Arial"/>
                <w:sz w:val="22"/>
                <w:szCs w:val="22"/>
              </w:rPr>
            </w:pPr>
            <w:r w:rsidRPr="00092E43">
              <w:rPr>
                <w:rFonts w:cs="Arial"/>
                <w:sz w:val="22"/>
                <w:szCs w:val="22"/>
              </w:rPr>
              <w:t>State Environmental Planning Policy (Educational Establishments and Child Care Facilities) 2017.</w:t>
            </w:r>
          </w:p>
          <w:p w:rsidR="000E5C3A" w:rsidRDefault="006D08FD" w:rsidP="005E18CC">
            <w:pPr>
              <w:numPr>
                <w:ilvl w:val="0"/>
                <w:numId w:val="1"/>
              </w:numPr>
              <w:jc w:val="both"/>
              <w:rPr>
                <w:rFonts w:cs="Arial"/>
                <w:sz w:val="22"/>
                <w:szCs w:val="22"/>
              </w:rPr>
            </w:pPr>
            <w:r w:rsidRPr="00030AA5">
              <w:rPr>
                <w:rFonts w:cs="Arial"/>
                <w:sz w:val="22"/>
                <w:szCs w:val="22"/>
              </w:rPr>
              <w:t xml:space="preserve">State Environmental Planning Policy (Sydney Region Growth </w:t>
            </w:r>
            <w:proofErr w:type="spellStart"/>
            <w:r w:rsidRPr="00030AA5">
              <w:rPr>
                <w:rFonts w:cs="Arial"/>
                <w:sz w:val="22"/>
                <w:szCs w:val="22"/>
              </w:rPr>
              <w:t>Centres</w:t>
            </w:r>
            <w:proofErr w:type="spellEnd"/>
            <w:r w:rsidRPr="00030AA5">
              <w:rPr>
                <w:rFonts w:cs="Arial"/>
                <w:sz w:val="22"/>
                <w:szCs w:val="22"/>
              </w:rPr>
              <w:t>) 2006</w:t>
            </w:r>
            <w:r w:rsidR="00030AA5" w:rsidRPr="00030AA5">
              <w:rPr>
                <w:rFonts w:cs="Arial"/>
                <w:sz w:val="22"/>
                <w:szCs w:val="22"/>
              </w:rPr>
              <w:t xml:space="preserve"> (Growth </w:t>
            </w:r>
            <w:proofErr w:type="spellStart"/>
            <w:r w:rsidR="00030AA5" w:rsidRPr="00030AA5">
              <w:rPr>
                <w:rFonts w:cs="Arial"/>
                <w:sz w:val="22"/>
                <w:szCs w:val="22"/>
              </w:rPr>
              <w:t>Centres</w:t>
            </w:r>
            <w:proofErr w:type="spellEnd"/>
            <w:r w:rsidR="00030AA5" w:rsidRPr="00030AA5">
              <w:rPr>
                <w:rFonts w:cs="Arial"/>
                <w:sz w:val="22"/>
                <w:szCs w:val="22"/>
              </w:rPr>
              <w:t xml:space="preserve"> SEPP)</w:t>
            </w:r>
            <w:r w:rsidRPr="00030AA5">
              <w:rPr>
                <w:rFonts w:cs="Arial"/>
                <w:sz w:val="22"/>
                <w:szCs w:val="22"/>
              </w:rPr>
              <w:t>.</w:t>
            </w:r>
          </w:p>
          <w:p w:rsidR="000E5C3A" w:rsidRPr="000E5C3A" w:rsidRDefault="000E5C3A" w:rsidP="005E18CC">
            <w:pPr>
              <w:numPr>
                <w:ilvl w:val="0"/>
                <w:numId w:val="1"/>
              </w:numPr>
              <w:jc w:val="both"/>
              <w:rPr>
                <w:rFonts w:cs="Arial"/>
                <w:sz w:val="22"/>
                <w:szCs w:val="22"/>
              </w:rPr>
            </w:pPr>
            <w:r w:rsidRPr="000E5C3A">
              <w:rPr>
                <w:rFonts w:cs="Arial"/>
                <w:sz w:val="22"/>
                <w:szCs w:val="22"/>
              </w:rPr>
              <w:t>State Environmental Planning Policy No 64 – Advertising and Signage</w:t>
            </w:r>
            <w:r w:rsidR="00B36819">
              <w:rPr>
                <w:rFonts w:cs="Arial"/>
                <w:sz w:val="22"/>
                <w:szCs w:val="22"/>
              </w:rPr>
              <w:t>.</w:t>
            </w:r>
          </w:p>
          <w:p w:rsidR="006D08FD" w:rsidRPr="00030AA5" w:rsidRDefault="006D08FD" w:rsidP="005E18CC">
            <w:pPr>
              <w:numPr>
                <w:ilvl w:val="0"/>
                <w:numId w:val="1"/>
              </w:numPr>
              <w:jc w:val="both"/>
              <w:rPr>
                <w:rFonts w:cs="Arial"/>
                <w:sz w:val="22"/>
                <w:szCs w:val="22"/>
              </w:rPr>
            </w:pPr>
            <w:r w:rsidRPr="00030AA5">
              <w:rPr>
                <w:rFonts w:cs="Arial"/>
                <w:sz w:val="22"/>
                <w:szCs w:val="22"/>
              </w:rPr>
              <w:t>State Envir</w:t>
            </w:r>
            <w:r w:rsidR="006E6041" w:rsidRPr="00030AA5">
              <w:rPr>
                <w:rFonts w:cs="Arial"/>
                <w:sz w:val="22"/>
                <w:szCs w:val="22"/>
              </w:rPr>
              <w:t>onmental Planning Policy No 55 -</w:t>
            </w:r>
            <w:r w:rsidRPr="00030AA5">
              <w:rPr>
                <w:rFonts w:cs="Arial"/>
                <w:sz w:val="22"/>
                <w:szCs w:val="22"/>
              </w:rPr>
              <w:t xml:space="preserve"> Remediation of Land.</w:t>
            </w:r>
          </w:p>
          <w:p w:rsidR="006D08FD" w:rsidRPr="005E18CC" w:rsidRDefault="006D08FD" w:rsidP="005E18CC">
            <w:pPr>
              <w:numPr>
                <w:ilvl w:val="0"/>
                <w:numId w:val="1"/>
              </w:numPr>
              <w:jc w:val="both"/>
              <w:rPr>
                <w:rFonts w:cs="Arial"/>
                <w:sz w:val="22"/>
                <w:szCs w:val="22"/>
              </w:rPr>
            </w:pPr>
            <w:r w:rsidRPr="00030AA5">
              <w:rPr>
                <w:rFonts w:cs="Arial"/>
                <w:sz w:val="22"/>
                <w:szCs w:val="22"/>
              </w:rPr>
              <w:t>Sydney Regional Environmental Plan</w:t>
            </w:r>
            <w:r w:rsidR="006E6041" w:rsidRPr="00030AA5">
              <w:rPr>
                <w:rFonts w:cs="Arial"/>
                <w:sz w:val="22"/>
                <w:szCs w:val="22"/>
              </w:rPr>
              <w:t xml:space="preserve"> No 20 -</w:t>
            </w:r>
            <w:r w:rsidRPr="00030AA5">
              <w:rPr>
                <w:rFonts w:cs="Arial"/>
                <w:sz w:val="22"/>
                <w:szCs w:val="22"/>
              </w:rPr>
              <w:t xml:space="preserve"> Hawkesbury-Nepean River.</w:t>
            </w:r>
          </w:p>
        </w:tc>
      </w:tr>
      <w:tr w:rsidR="006D08FD"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030AA5" w:rsidRDefault="00694BAC" w:rsidP="005E18CC">
            <w:pPr>
              <w:spacing w:before="60" w:after="60"/>
              <w:jc w:val="both"/>
              <w:rPr>
                <w:rFonts w:cs="Arial"/>
                <w:bCs/>
                <w:sz w:val="22"/>
                <w:szCs w:val="22"/>
                <w:lang w:val="en-AU"/>
              </w:rPr>
            </w:pPr>
            <w:r w:rsidRPr="00030AA5">
              <w:rPr>
                <w:rFonts w:cs="Arial"/>
                <w:bCs/>
                <w:sz w:val="22"/>
                <w:szCs w:val="22"/>
                <w:lang w:val="en-AU"/>
              </w:rPr>
              <w:t>Does the DA R</w:t>
            </w:r>
            <w:r w:rsidR="006D08FD" w:rsidRPr="00030AA5">
              <w:rPr>
                <w:rFonts w:cs="Arial"/>
                <w:bCs/>
                <w:sz w:val="22"/>
                <w:szCs w:val="22"/>
                <w:lang w:val="en-AU"/>
              </w:rPr>
              <w:t>equire Special Infrastructure</w:t>
            </w:r>
            <w:r w:rsidRPr="00030AA5">
              <w:rPr>
                <w:rFonts w:cs="Arial"/>
                <w:bCs/>
                <w:sz w:val="22"/>
                <w:szCs w:val="22"/>
                <w:lang w:val="en-AU"/>
              </w:rPr>
              <w:t xml:space="preserve"> Contributions C</w:t>
            </w:r>
            <w:r w:rsidR="005B4B0E" w:rsidRPr="00030AA5">
              <w:rPr>
                <w:rFonts w:cs="Arial"/>
                <w:bCs/>
                <w:sz w:val="22"/>
                <w:szCs w:val="22"/>
                <w:lang w:val="en-AU"/>
              </w:rPr>
              <w:t>onditions (s7.24</w:t>
            </w:r>
            <w:r w:rsidR="006D08FD" w:rsidRPr="00030AA5">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6D08FD" w:rsidRDefault="006D08FD" w:rsidP="005E18CC">
            <w:pPr>
              <w:spacing w:before="60" w:after="60"/>
              <w:jc w:val="both"/>
              <w:rPr>
                <w:rFonts w:cs="Arial"/>
                <w:sz w:val="22"/>
                <w:szCs w:val="22"/>
              </w:rPr>
            </w:pPr>
            <w:r w:rsidRPr="00030AA5">
              <w:rPr>
                <w:rFonts w:cs="Arial"/>
                <w:sz w:val="22"/>
                <w:szCs w:val="22"/>
              </w:rPr>
              <w:t>Yes.</w:t>
            </w:r>
          </w:p>
          <w:p w:rsidR="001A2B6C" w:rsidRDefault="001A2B6C" w:rsidP="005E18CC">
            <w:pPr>
              <w:jc w:val="both"/>
              <w:rPr>
                <w:rFonts w:cs="Arial"/>
                <w:sz w:val="22"/>
                <w:szCs w:val="22"/>
              </w:rPr>
            </w:pPr>
          </w:p>
          <w:p w:rsidR="001A2B6C" w:rsidRPr="001A2B6C" w:rsidRDefault="001A2B6C" w:rsidP="005E18CC">
            <w:pPr>
              <w:tabs>
                <w:tab w:val="left" w:pos="1010"/>
              </w:tabs>
              <w:jc w:val="both"/>
              <w:rPr>
                <w:rFonts w:cs="Arial"/>
                <w:sz w:val="22"/>
                <w:szCs w:val="22"/>
              </w:rPr>
            </w:pPr>
          </w:p>
        </w:tc>
      </w:tr>
      <w:tr w:rsidR="006D08FD"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030AA5" w:rsidRDefault="00694BAC" w:rsidP="005E18CC">
            <w:pPr>
              <w:spacing w:before="60" w:after="60"/>
              <w:jc w:val="both"/>
              <w:rPr>
                <w:rFonts w:cs="Arial"/>
                <w:bCs/>
                <w:sz w:val="22"/>
                <w:szCs w:val="22"/>
                <w:lang w:val="en-AU"/>
              </w:rPr>
            </w:pPr>
            <w:r w:rsidRPr="00030AA5">
              <w:rPr>
                <w:rFonts w:cs="Arial"/>
                <w:bCs/>
                <w:sz w:val="22"/>
                <w:szCs w:val="22"/>
                <w:lang w:val="en-AU"/>
              </w:rPr>
              <w:t>List all Documents S</w:t>
            </w:r>
            <w:r w:rsidR="006D08FD" w:rsidRPr="00030AA5">
              <w:rPr>
                <w:rFonts w:cs="Arial"/>
                <w:bCs/>
                <w:sz w:val="22"/>
                <w:szCs w:val="22"/>
                <w:lang w:val="en-AU"/>
              </w:rPr>
              <w:t>ubm</w:t>
            </w:r>
            <w:r w:rsidRPr="00030AA5">
              <w:rPr>
                <w:rFonts w:cs="Arial"/>
                <w:bCs/>
                <w:sz w:val="22"/>
                <w:szCs w:val="22"/>
                <w:lang w:val="en-AU"/>
              </w:rPr>
              <w:t>itted with this R</w:t>
            </w:r>
            <w:r w:rsidR="006D08FD" w:rsidRPr="00030AA5">
              <w:rPr>
                <w:rFonts w:cs="Arial"/>
                <w:bCs/>
                <w:sz w:val="22"/>
                <w:szCs w:val="22"/>
                <w:lang w:val="en-AU"/>
              </w:rPr>
              <w:t>eport for the P</w:t>
            </w:r>
            <w:r w:rsidRPr="00030AA5">
              <w:rPr>
                <w:rFonts w:cs="Arial"/>
                <w:bCs/>
                <w:sz w:val="22"/>
                <w:szCs w:val="22"/>
                <w:lang w:val="en-AU"/>
              </w:rPr>
              <w:t>anel’s C</w:t>
            </w:r>
            <w:r w:rsidR="006D08FD" w:rsidRPr="00030AA5">
              <w:rPr>
                <w:rFonts w:cs="Arial"/>
                <w:bCs/>
                <w:sz w:val="22"/>
                <w:szCs w:val="22"/>
                <w:lang w:val="en-AU"/>
              </w:rPr>
              <w:t>onsideration</w:t>
            </w:r>
            <w:r w:rsidR="00EE666F" w:rsidRPr="00030AA5">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75700E" w:rsidRPr="0075700E" w:rsidRDefault="006D08FD" w:rsidP="005E18CC">
            <w:pPr>
              <w:pStyle w:val="ListParagraph"/>
              <w:numPr>
                <w:ilvl w:val="0"/>
                <w:numId w:val="4"/>
              </w:numPr>
              <w:contextualSpacing/>
              <w:jc w:val="both"/>
              <w:rPr>
                <w:rFonts w:ascii="Calibri" w:hAnsi="Calibri" w:cs="Arial"/>
                <w:bCs/>
                <w:sz w:val="22"/>
                <w:szCs w:val="22"/>
                <w:lang w:val="en-AU"/>
              </w:rPr>
            </w:pPr>
            <w:r w:rsidRPr="00030AA5">
              <w:rPr>
                <w:rFonts w:cs="Arial"/>
                <w:bCs/>
                <w:sz w:val="22"/>
                <w:szCs w:val="22"/>
              </w:rPr>
              <w:t>Assessment report.</w:t>
            </w:r>
          </w:p>
          <w:p w:rsidR="0075700E" w:rsidRPr="0075700E" w:rsidRDefault="0075700E" w:rsidP="005E18CC">
            <w:pPr>
              <w:pStyle w:val="ListParagraph"/>
              <w:numPr>
                <w:ilvl w:val="0"/>
                <w:numId w:val="4"/>
              </w:numPr>
              <w:contextualSpacing/>
              <w:jc w:val="both"/>
              <w:rPr>
                <w:rFonts w:ascii="Calibri" w:hAnsi="Calibri" w:cs="Arial"/>
                <w:bCs/>
                <w:sz w:val="22"/>
                <w:szCs w:val="22"/>
                <w:lang w:val="en-AU"/>
              </w:rPr>
            </w:pPr>
            <w:r w:rsidRPr="0075700E">
              <w:rPr>
                <w:rFonts w:cs="Arial"/>
                <w:bCs/>
                <w:sz w:val="22"/>
                <w:szCs w:val="22"/>
              </w:rPr>
              <w:t xml:space="preserve">State Environmental Planning Policy (Sydney Region Growth </w:t>
            </w:r>
            <w:proofErr w:type="spellStart"/>
            <w:r w:rsidRPr="0075700E">
              <w:rPr>
                <w:rFonts w:cs="Arial"/>
                <w:bCs/>
                <w:sz w:val="22"/>
                <w:szCs w:val="22"/>
              </w:rPr>
              <w:t>Centres</w:t>
            </w:r>
            <w:proofErr w:type="spellEnd"/>
            <w:r w:rsidRPr="0075700E">
              <w:rPr>
                <w:rFonts w:cs="Arial"/>
                <w:bCs/>
                <w:sz w:val="22"/>
                <w:szCs w:val="22"/>
              </w:rPr>
              <w:t xml:space="preserve">) 2006 </w:t>
            </w:r>
            <w:r>
              <w:rPr>
                <w:rFonts w:cs="Arial"/>
                <w:bCs/>
                <w:sz w:val="22"/>
                <w:szCs w:val="22"/>
              </w:rPr>
              <w:t>A</w:t>
            </w:r>
            <w:r w:rsidRPr="0075700E">
              <w:rPr>
                <w:rFonts w:cs="Arial"/>
                <w:bCs/>
                <w:sz w:val="22"/>
                <w:szCs w:val="22"/>
              </w:rPr>
              <w:t xml:space="preserve">ssessment </w:t>
            </w:r>
            <w:r>
              <w:rPr>
                <w:rFonts w:cs="Arial"/>
                <w:bCs/>
                <w:sz w:val="22"/>
                <w:szCs w:val="22"/>
              </w:rPr>
              <w:t>T</w:t>
            </w:r>
            <w:r w:rsidRPr="0075700E">
              <w:rPr>
                <w:rFonts w:cs="Arial"/>
                <w:bCs/>
                <w:sz w:val="22"/>
                <w:szCs w:val="22"/>
              </w:rPr>
              <w:t>able.</w:t>
            </w:r>
          </w:p>
          <w:p w:rsidR="006D08FD" w:rsidRPr="005E18CC" w:rsidRDefault="006D08FD" w:rsidP="005E18CC">
            <w:pPr>
              <w:pStyle w:val="ListParagraph"/>
              <w:numPr>
                <w:ilvl w:val="0"/>
                <w:numId w:val="4"/>
              </w:numPr>
              <w:contextualSpacing/>
              <w:jc w:val="both"/>
              <w:rPr>
                <w:rFonts w:ascii="Calibri" w:hAnsi="Calibri" w:cs="Arial"/>
                <w:bCs/>
                <w:sz w:val="22"/>
                <w:szCs w:val="22"/>
                <w:lang w:val="en-AU"/>
              </w:rPr>
            </w:pPr>
            <w:r w:rsidRPr="00030AA5">
              <w:rPr>
                <w:rFonts w:cs="Arial"/>
                <w:bCs/>
                <w:sz w:val="22"/>
                <w:szCs w:val="22"/>
              </w:rPr>
              <w:t>Recommended conditions.</w:t>
            </w:r>
          </w:p>
          <w:p w:rsidR="005E18CC" w:rsidRPr="005E18CC" w:rsidRDefault="005E18CC" w:rsidP="005E18CC">
            <w:pPr>
              <w:pStyle w:val="ListParagraph"/>
              <w:numPr>
                <w:ilvl w:val="0"/>
                <w:numId w:val="4"/>
              </w:numPr>
              <w:contextualSpacing/>
              <w:jc w:val="both"/>
              <w:rPr>
                <w:rFonts w:ascii="Calibri" w:hAnsi="Calibri" w:cs="Arial"/>
                <w:bCs/>
                <w:sz w:val="22"/>
                <w:szCs w:val="22"/>
                <w:lang w:val="en-AU"/>
              </w:rPr>
            </w:pPr>
            <w:r>
              <w:rPr>
                <w:rFonts w:cs="Arial"/>
                <w:bCs/>
                <w:sz w:val="22"/>
                <w:szCs w:val="22"/>
              </w:rPr>
              <w:t>Site photos.</w:t>
            </w:r>
          </w:p>
          <w:p w:rsidR="005E18CC" w:rsidRPr="00030AA5" w:rsidRDefault="005E18CC" w:rsidP="005E18CC">
            <w:pPr>
              <w:pStyle w:val="ListParagraph"/>
              <w:numPr>
                <w:ilvl w:val="0"/>
                <w:numId w:val="4"/>
              </w:numPr>
              <w:contextualSpacing/>
              <w:jc w:val="both"/>
              <w:rPr>
                <w:rFonts w:ascii="Calibri" w:hAnsi="Calibri" w:cs="Arial"/>
                <w:bCs/>
                <w:sz w:val="22"/>
                <w:szCs w:val="22"/>
                <w:lang w:val="en-AU"/>
              </w:rPr>
            </w:pPr>
            <w:r>
              <w:rPr>
                <w:rFonts w:cs="Arial"/>
                <w:bCs/>
                <w:sz w:val="22"/>
                <w:szCs w:val="22"/>
              </w:rPr>
              <w:lastRenderedPageBreak/>
              <w:t>RMS response.</w:t>
            </w:r>
          </w:p>
          <w:p w:rsidR="00AD09BA" w:rsidRPr="0075700E" w:rsidRDefault="006D08FD" w:rsidP="005E18CC">
            <w:pPr>
              <w:pStyle w:val="ListParagraph"/>
              <w:numPr>
                <w:ilvl w:val="0"/>
                <w:numId w:val="4"/>
              </w:numPr>
              <w:contextualSpacing/>
              <w:jc w:val="both"/>
              <w:rPr>
                <w:rFonts w:cs="Arial"/>
                <w:bCs/>
                <w:sz w:val="22"/>
                <w:szCs w:val="22"/>
              </w:rPr>
            </w:pPr>
            <w:r w:rsidRPr="00030AA5">
              <w:rPr>
                <w:rFonts w:cs="Arial"/>
                <w:bCs/>
                <w:sz w:val="22"/>
                <w:szCs w:val="22"/>
              </w:rPr>
              <w:t>Proposed plans.</w:t>
            </w:r>
          </w:p>
        </w:tc>
      </w:tr>
      <w:tr w:rsidR="008E2E16"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030AA5" w:rsidRDefault="008E2E16" w:rsidP="005E18CC">
            <w:pPr>
              <w:spacing w:before="60" w:after="60"/>
              <w:jc w:val="both"/>
              <w:rPr>
                <w:rFonts w:cs="Arial"/>
                <w:bCs/>
                <w:sz w:val="22"/>
                <w:szCs w:val="22"/>
                <w:lang w:val="en-AU"/>
              </w:rPr>
            </w:pPr>
            <w:r w:rsidRPr="00030AA5">
              <w:rPr>
                <w:rFonts w:cs="Arial"/>
                <w:bCs/>
                <w:sz w:val="22"/>
                <w:szCs w:val="22"/>
                <w:lang w:val="en-AU"/>
              </w:rPr>
              <w:lastRenderedPageBreak/>
              <w:t xml:space="preserve">Report </w:t>
            </w:r>
            <w:r w:rsidR="00994E71" w:rsidRPr="00030AA5">
              <w:rPr>
                <w:rFonts w:cs="Arial"/>
                <w:bCs/>
                <w:sz w:val="22"/>
                <w:szCs w:val="22"/>
                <w:lang w:val="en-AU"/>
              </w:rPr>
              <w:t>P</w:t>
            </w:r>
            <w:r w:rsidR="00950E44" w:rsidRPr="00030AA5">
              <w:rPr>
                <w:rFonts w:cs="Arial"/>
                <w:bCs/>
                <w:sz w:val="22"/>
                <w:szCs w:val="22"/>
                <w:lang w:val="en-AU"/>
              </w:rPr>
              <w:t xml:space="preserve">repared </w:t>
            </w:r>
            <w:r w:rsidR="00B0054A" w:rsidRPr="00030AA5">
              <w:rPr>
                <w:rFonts w:cs="Arial"/>
                <w:bCs/>
                <w:sz w:val="22"/>
                <w:szCs w:val="22"/>
                <w:lang w:val="en-AU"/>
              </w:rPr>
              <w:t>B</w:t>
            </w:r>
            <w:r w:rsidRPr="00030AA5">
              <w:rPr>
                <w:rFonts w:cs="Arial"/>
                <w:bCs/>
                <w:sz w:val="22"/>
                <w:szCs w:val="22"/>
                <w:lang w:val="en-AU"/>
              </w:rPr>
              <w:t>y</w:t>
            </w:r>
            <w:r w:rsidR="00257A77" w:rsidRPr="00030AA5">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030AA5" w:rsidRDefault="007326BD" w:rsidP="005E18CC">
            <w:pPr>
              <w:spacing w:before="60" w:after="60"/>
              <w:jc w:val="both"/>
              <w:rPr>
                <w:rFonts w:cs="Arial"/>
                <w:b/>
                <w:bCs/>
                <w:sz w:val="22"/>
                <w:szCs w:val="22"/>
                <w:lang w:val="en-AU"/>
              </w:rPr>
            </w:pPr>
            <w:r>
              <w:rPr>
                <w:rFonts w:cs="Arial"/>
                <w:bCs/>
                <w:sz w:val="22"/>
                <w:szCs w:val="22"/>
                <w:lang w:val="en-AU"/>
              </w:rPr>
              <w:t>Hannah Draper, Town</w:t>
            </w:r>
            <w:r w:rsidR="00030AA5" w:rsidRPr="00030AA5">
              <w:rPr>
                <w:rFonts w:cs="Arial"/>
                <w:bCs/>
                <w:sz w:val="22"/>
                <w:szCs w:val="22"/>
                <w:lang w:val="en-AU"/>
              </w:rPr>
              <w:t xml:space="preserve"> Planner</w:t>
            </w:r>
          </w:p>
        </w:tc>
      </w:tr>
      <w:tr w:rsidR="006D08FD" w:rsidRPr="00030AA5"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030AA5" w:rsidRDefault="00EE666F" w:rsidP="005E18CC">
            <w:pPr>
              <w:spacing w:before="60" w:after="60"/>
              <w:jc w:val="both"/>
              <w:rPr>
                <w:rFonts w:cs="Arial"/>
                <w:bCs/>
                <w:sz w:val="22"/>
                <w:szCs w:val="22"/>
                <w:lang w:val="en-AU"/>
              </w:rPr>
            </w:pPr>
            <w:r w:rsidRPr="00030AA5">
              <w:rPr>
                <w:rFonts w:cs="Arial"/>
                <w:bCs/>
                <w:sz w:val="22"/>
                <w:szCs w:val="22"/>
                <w:lang w:val="en-AU"/>
              </w:rPr>
              <w:t>Report D</w:t>
            </w:r>
            <w:r w:rsidR="006D08FD" w:rsidRPr="00030AA5">
              <w:rPr>
                <w:rFonts w:cs="Arial"/>
                <w:bCs/>
                <w:sz w:val="22"/>
                <w:szCs w:val="22"/>
                <w:lang w:val="en-AU"/>
              </w:rPr>
              <w:t>ate:</w:t>
            </w:r>
          </w:p>
        </w:tc>
        <w:tc>
          <w:tcPr>
            <w:tcW w:w="5954" w:type="dxa"/>
            <w:tcBorders>
              <w:top w:val="single" w:sz="4" w:space="0" w:color="auto"/>
              <w:left w:val="single" w:sz="4" w:space="0" w:color="auto"/>
              <w:bottom w:val="single" w:sz="4" w:space="0" w:color="auto"/>
              <w:right w:val="single" w:sz="4" w:space="0" w:color="auto"/>
            </w:tcBorders>
          </w:tcPr>
          <w:p w:rsidR="006D08FD" w:rsidRPr="00030AA5" w:rsidRDefault="005E18CC" w:rsidP="005E18CC">
            <w:pPr>
              <w:spacing w:before="60" w:after="60"/>
              <w:jc w:val="both"/>
              <w:rPr>
                <w:rFonts w:cs="Arial"/>
                <w:bCs/>
                <w:sz w:val="22"/>
                <w:szCs w:val="22"/>
                <w:lang w:val="en-AU"/>
              </w:rPr>
            </w:pPr>
            <w:r>
              <w:rPr>
                <w:rFonts w:cs="Arial"/>
                <w:bCs/>
                <w:sz w:val="22"/>
                <w:szCs w:val="22"/>
                <w:lang w:val="en-AU"/>
              </w:rPr>
              <w:t>April 2020</w:t>
            </w:r>
          </w:p>
        </w:tc>
      </w:tr>
    </w:tbl>
    <w:p w:rsidR="0075700E" w:rsidRDefault="0075700E" w:rsidP="005E18CC">
      <w:pPr>
        <w:jc w:val="both"/>
        <w:rPr>
          <w:b/>
          <w:sz w:val="22"/>
          <w:szCs w:val="22"/>
        </w:rPr>
      </w:pPr>
    </w:p>
    <w:p w:rsidR="0075700E" w:rsidRPr="00092E43" w:rsidRDefault="0075700E" w:rsidP="005E18CC">
      <w:pPr>
        <w:jc w:val="both"/>
        <w:rPr>
          <w:b/>
          <w:sz w:val="22"/>
          <w:szCs w:val="22"/>
        </w:rPr>
      </w:pPr>
      <w:r w:rsidRPr="00092E43">
        <w:rPr>
          <w:b/>
          <w:sz w:val="22"/>
          <w:szCs w:val="22"/>
        </w:rPr>
        <w:t>Summary of Section 4.15 Matters</w:t>
      </w:r>
    </w:p>
    <w:p w:rsidR="0075700E" w:rsidRPr="00092E43" w:rsidRDefault="0075700E" w:rsidP="005E18CC">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75700E" w:rsidRPr="00092E43" w:rsidTr="0075700E">
        <w:tc>
          <w:tcPr>
            <w:tcW w:w="7655" w:type="dxa"/>
            <w:shd w:val="clear" w:color="auto" w:fill="D9D9D9" w:themeFill="background1" w:themeFillShade="D9"/>
          </w:tcPr>
          <w:p w:rsidR="0075700E" w:rsidRPr="00092E43" w:rsidRDefault="0075700E" w:rsidP="005E18CC">
            <w:pPr>
              <w:spacing w:before="60" w:after="60"/>
              <w:jc w:val="both"/>
              <w:rPr>
                <w:sz w:val="22"/>
                <w:szCs w:val="22"/>
              </w:rPr>
            </w:pPr>
          </w:p>
        </w:tc>
        <w:tc>
          <w:tcPr>
            <w:tcW w:w="709" w:type="dxa"/>
            <w:shd w:val="clear" w:color="auto" w:fill="D9D9D9" w:themeFill="background1" w:themeFillShade="D9"/>
          </w:tcPr>
          <w:p w:rsidR="0075700E" w:rsidRPr="00092E43" w:rsidRDefault="0075700E" w:rsidP="005E18CC">
            <w:pPr>
              <w:spacing w:before="60" w:after="60"/>
              <w:jc w:val="both"/>
              <w:rPr>
                <w:b/>
                <w:sz w:val="22"/>
                <w:szCs w:val="22"/>
              </w:rPr>
            </w:pPr>
            <w:r w:rsidRPr="00092E43">
              <w:rPr>
                <w:b/>
                <w:sz w:val="22"/>
                <w:szCs w:val="22"/>
              </w:rPr>
              <w:t>Yes</w:t>
            </w:r>
          </w:p>
        </w:tc>
      </w:tr>
      <w:tr w:rsidR="0075700E" w:rsidRPr="00092E43" w:rsidTr="0075700E">
        <w:tc>
          <w:tcPr>
            <w:tcW w:w="7655" w:type="dxa"/>
            <w:shd w:val="clear" w:color="auto" w:fill="auto"/>
          </w:tcPr>
          <w:p w:rsidR="0075700E" w:rsidRPr="00092E43" w:rsidRDefault="0075700E" w:rsidP="005E18CC">
            <w:pPr>
              <w:spacing w:before="60" w:after="60"/>
              <w:jc w:val="both"/>
              <w:rPr>
                <w:sz w:val="22"/>
                <w:szCs w:val="22"/>
              </w:rPr>
            </w:pPr>
            <w:r w:rsidRPr="00092E43">
              <w:rPr>
                <w:sz w:val="22"/>
                <w:szCs w:val="22"/>
              </w:rPr>
              <w:t xml:space="preserve">Have all recommendations in relation to relevant Section 4.15 matters been </w:t>
            </w:r>
            <w:proofErr w:type="spellStart"/>
            <w:r w:rsidRPr="00092E43">
              <w:rPr>
                <w:sz w:val="22"/>
                <w:szCs w:val="22"/>
              </w:rPr>
              <w:t>summarised</w:t>
            </w:r>
            <w:proofErr w:type="spellEnd"/>
            <w:r w:rsidRPr="00092E43">
              <w:rPr>
                <w:sz w:val="22"/>
                <w:szCs w:val="22"/>
              </w:rPr>
              <w:t xml:space="preserve"> in the Executive Summary of the assessment report?</w:t>
            </w:r>
          </w:p>
        </w:tc>
        <w:tc>
          <w:tcPr>
            <w:tcW w:w="709" w:type="dxa"/>
            <w:shd w:val="clear" w:color="auto" w:fill="auto"/>
            <w:vAlign w:val="center"/>
          </w:tcPr>
          <w:p w:rsidR="0075700E" w:rsidRPr="00092E43" w:rsidRDefault="0075700E" w:rsidP="005E18CC">
            <w:pPr>
              <w:jc w:val="both"/>
              <w:rPr>
                <w:rFonts w:cs="Arial"/>
                <w:sz w:val="18"/>
                <w:szCs w:val="18"/>
              </w:rPr>
            </w:pPr>
            <w:r w:rsidRPr="00092E43">
              <w:rPr>
                <w:rFonts w:eastAsia="Calibri" w:cs="Arial"/>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4.3pt;height:14.3pt" o:ole="">
                  <v:imagedata r:id="rId8" o:title=""/>
                </v:shape>
                <w:control r:id="rId9" w:name="CheckBox171131581411" w:shapeid="_x0000_i1041"/>
              </w:object>
            </w:r>
          </w:p>
        </w:tc>
      </w:tr>
    </w:tbl>
    <w:p w:rsidR="0075700E" w:rsidRPr="00092E43" w:rsidRDefault="0075700E" w:rsidP="005E18CC">
      <w:pPr>
        <w:jc w:val="both"/>
        <w:rPr>
          <w:sz w:val="22"/>
          <w:szCs w:val="22"/>
        </w:rPr>
      </w:pPr>
    </w:p>
    <w:p w:rsidR="0075700E" w:rsidRPr="00092E43" w:rsidRDefault="0075700E" w:rsidP="005E18CC">
      <w:pPr>
        <w:jc w:val="both"/>
        <w:rPr>
          <w:sz w:val="22"/>
          <w:szCs w:val="22"/>
        </w:rPr>
      </w:pPr>
      <w:r w:rsidRPr="00092E43">
        <w:rPr>
          <w:b/>
          <w:sz w:val="22"/>
          <w:szCs w:val="22"/>
        </w:rPr>
        <w:t>Legislative Clauses Requiring Consent Authority Satisfaction</w:t>
      </w:r>
    </w:p>
    <w:p w:rsidR="0075700E" w:rsidRPr="00092E43" w:rsidRDefault="0075700E" w:rsidP="005E18CC">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75700E" w:rsidRPr="00092E43" w:rsidTr="0075700E">
        <w:tc>
          <w:tcPr>
            <w:tcW w:w="7655" w:type="dxa"/>
            <w:shd w:val="clear" w:color="auto" w:fill="D9D9D9" w:themeFill="background1" w:themeFillShade="D9"/>
          </w:tcPr>
          <w:p w:rsidR="0075700E" w:rsidRPr="00092E43" w:rsidRDefault="0075700E" w:rsidP="005E18CC">
            <w:pPr>
              <w:spacing w:before="60" w:after="60"/>
              <w:jc w:val="both"/>
              <w:rPr>
                <w:sz w:val="22"/>
                <w:szCs w:val="22"/>
              </w:rPr>
            </w:pPr>
          </w:p>
        </w:tc>
        <w:tc>
          <w:tcPr>
            <w:tcW w:w="709" w:type="dxa"/>
            <w:shd w:val="clear" w:color="auto" w:fill="D9D9D9" w:themeFill="background1" w:themeFillShade="D9"/>
          </w:tcPr>
          <w:p w:rsidR="0075700E" w:rsidRPr="00092E43" w:rsidRDefault="0075700E" w:rsidP="005E18CC">
            <w:pPr>
              <w:spacing w:before="60" w:after="60"/>
              <w:jc w:val="both"/>
              <w:rPr>
                <w:b/>
                <w:sz w:val="22"/>
                <w:szCs w:val="22"/>
              </w:rPr>
            </w:pPr>
            <w:r w:rsidRPr="00092E43">
              <w:rPr>
                <w:b/>
                <w:sz w:val="22"/>
                <w:szCs w:val="22"/>
              </w:rPr>
              <w:t>Yes</w:t>
            </w:r>
          </w:p>
        </w:tc>
      </w:tr>
      <w:tr w:rsidR="0075700E" w:rsidRPr="00092E43" w:rsidTr="0075700E">
        <w:tc>
          <w:tcPr>
            <w:tcW w:w="7655" w:type="dxa"/>
            <w:shd w:val="clear" w:color="auto" w:fill="auto"/>
          </w:tcPr>
          <w:p w:rsidR="0075700E" w:rsidRPr="00092E43" w:rsidRDefault="0075700E" w:rsidP="005E18CC">
            <w:pPr>
              <w:spacing w:before="60" w:after="60"/>
              <w:jc w:val="both"/>
              <w:rPr>
                <w:sz w:val="22"/>
                <w:szCs w:val="22"/>
              </w:rPr>
            </w:pPr>
            <w:r w:rsidRPr="00092E43">
              <w:rPr>
                <w:sz w:val="22"/>
                <w:szCs w:val="22"/>
              </w:rPr>
              <w:t xml:space="preserve">Have relevant clauses in all applicable environmental planning instruments where the consent authority must be satisfied about a particular matter been listed and relevant recommendations </w:t>
            </w:r>
            <w:proofErr w:type="spellStart"/>
            <w:r w:rsidRPr="00092E43">
              <w:rPr>
                <w:sz w:val="22"/>
                <w:szCs w:val="22"/>
              </w:rPr>
              <w:t>summarised</w:t>
            </w:r>
            <w:proofErr w:type="spellEnd"/>
            <w:r w:rsidRPr="00092E43">
              <w:rPr>
                <w:sz w:val="22"/>
                <w:szCs w:val="22"/>
              </w:rPr>
              <w:t xml:space="preserve"> in the Executive Summary of the assessment report?</w:t>
            </w:r>
          </w:p>
        </w:tc>
        <w:tc>
          <w:tcPr>
            <w:tcW w:w="709" w:type="dxa"/>
            <w:shd w:val="clear" w:color="auto" w:fill="auto"/>
            <w:vAlign w:val="center"/>
          </w:tcPr>
          <w:p w:rsidR="0075700E" w:rsidRPr="00092E43" w:rsidRDefault="0075700E" w:rsidP="005E18CC">
            <w:pPr>
              <w:jc w:val="both"/>
              <w:rPr>
                <w:rFonts w:cs="Arial"/>
                <w:sz w:val="18"/>
                <w:szCs w:val="18"/>
              </w:rPr>
            </w:pPr>
            <w:r w:rsidRPr="00092E43">
              <w:rPr>
                <w:rFonts w:eastAsia="Calibri" w:cs="Arial"/>
                <w:sz w:val="18"/>
                <w:szCs w:val="18"/>
              </w:rPr>
              <w:object w:dxaOrig="225" w:dyaOrig="225">
                <v:shape id="_x0000_i1043" type="#_x0000_t75" style="width:14.3pt;height:14.3pt" o:ole="">
                  <v:imagedata r:id="rId8" o:title=""/>
                </v:shape>
                <w:control r:id="rId10" w:name="CheckBox1711315814111" w:shapeid="_x0000_i1043"/>
              </w:object>
            </w:r>
          </w:p>
        </w:tc>
      </w:tr>
    </w:tbl>
    <w:p w:rsidR="0075700E" w:rsidRPr="00092E43" w:rsidRDefault="0075700E" w:rsidP="005E18CC">
      <w:pPr>
        <w:jc w:val="both"/>
        <w:rPr>
          <w:sz w:val="22"/>
          <w:szCs w:val="22"/>
        </w:rPr>
      </w:pPr>
    </w:p>
    <w:p w:rsidR="0075700E" w:rsidRPr="00092E43" w:rsidRDefault="0075700E" w:rsidP="005E18CC">
      <w:pPr>
        <w:jc w:val="both"/>
        <w:rPr>
          <w:b/>
          <w:sz w:val="22"/>
          <w:szCs w:val="22"/>
        </w:rPr>
      </w:pPr>
      <w:r w:rsidRPr="00092E43">
        <w:rPr>
          <w:b/>
          <w:sz w:val="22"/>
          <w:szCs w:val="22"/>
        </w:rPr>
        <w:t>Development Standard Contraventions</w:t>
      </w:r>
    </w:p>
    <w:p w:rsidR="0075700E" w:rsidRPr="00092E43" w:rsidRDefault="0075700E" w:rsidP="005E18CC">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75700E" w:rsidRPr="00092E43" w:rsidTr="0075700E">
        <w:tc>
          <w:tcPr>
            <w:tcW w:w="6946" w:type="dxa"/>
            <w:shd w:val="clear" w:color="auto" w:fill="D9D9D9" w:themeFill="background1" w:themeFillShade="D9"/>
          </w:tcPr>
          <w:p w:rsidR="0075700E" w:rsidRPr="00092E43" w:rsidRDefault="0075700E" w:rsidP="005E18CC">
            <w:pPr>
              <w:spacing w:before="60" w:after="60"/>
              <w:jc w:val="both"/>
              <w:rPr>
                <w:sz w:val="22"/>
                <w:szCs w:val="22"/>
              </w:rPr>
            </w:pPr>
          </w:p>
        </w:tc>
        <w:tc>
          <w:tcPr>
            <w:tcW w:w="709" w:type="dxa"/>
            <w:shd w:val="clear" w:color="auto" w:fill="D9D9D9" w:themeFill="background1" w:themeFillShade="D9"/>
          </w:tcPr>
          <w:p w:rsidR="0075700E" w:rsidRPr="00092E43" w:rsidRDefault="0075700E" w:rsidP="005E18CC">
            <w:pPr>
              <w:spacing w:before="60" w:after="60"/>
              <w:jc w:val="both"/>
              <w:rPr>
                <w:b/>
                <w:sz w:val="22"/>
                <w:szCs w:val="22"/>
              </w:rPr>
            </w:pPr>
            <w:r w:rsidRPr="00092E43">
              <w:rPr>
                <w:b/>
                <w:sz w:val="22"/>
                <w:szCs w:val="22"/>
              </w:rPr>
              <w:t>Yes</w:t>
            </w:r>
          </w:p>
        </w:tc>
        <w:tc>
          <w:tcPr>
            <w:tcW w:w="709" w:type="dxa"/>
            <w:shd w:val="clear" w:color="auto" w:fill="D9D9D9" w:themeFill="background1" w:themeFillShade="D9"/>
          </w:tcPr>
          <w:p w:rsidR="0075700E" w:rsidRPr="00092E43" w:rsidRDefault="0075700E" w:rsidP="005E18CC">
            <w:pPr>
              <w:spacing w:before="60" w:after="60"/>
              <w:jc w:val="both"/>
              <w:rPr>
                <w:b/>
                <w:sz w:val="22"/>
                <w:szCs w:val="22"/>
              </w:rPr>
            </w:pPr>
            <w:r w:rsidRPr="00092E43">
              <w:rPr>
                <w:b/>
                <w:sz w:val="22"/>
                <w:szCs w:val="22"/>
              </w:rPr>
              <w:t>N/A</w:t>
            </w:r>
          </w:p>
        </w:tc>
      </w:tr>
      <w:tr w:rsidR="0075700E" w:rsidRPr="00092E43" w:rsidTr="0075700E">
        <w:tc>
          <w:tcPr>
            <w:tcW w:w="6946" w:type="dxa"/>
            <w:shd w:val="clear" w:color="auto" w:fill="auto"/>
          </w:tcPr>
          <w:p w:rsidR="0075700E" w:rsidRPr="00092E43" w:rsidRDefault="0075700E" w:rsidP="005E18CC">
            <w:pPr>
              <w:spacing w:before="60" w:after="60"/>
              <w:jc w:val="both"/>
              <w:rPr>
                <w:sz w:val="22"/>
                <w:szCs w:val="22"/>
              </w:rPr>
            </w:pPr>
            <w:r w:rsidRPr="00092E43">
              <w:rPr>
                <w:sz w:val="22"/>
                <w:szCs w:val="22"/>
              </w:rPr>
              <w:t>If a written request for a contravention to a development standard has been received, has it been attached to the assessment report?</w:t>
            </w:r>
          </w:p>
        </w:tc>
        <w:tc>
          <w:tcPr>
            <w:tcW w:w="709" w:type="dxa"/>
            <w:shd w:val="clear" w:color="auto" w:fill="auto"/>
            <w:vAlign w:val="center"/>
          </w:tcPr>
          <w:p w:rsidR="0075700E" w:rsidRPr="00092E43" w:rsidRDefault="0075700E" w:rsidP="005E18CC">
            <w:pPr>
              <w:jc w:val="both"/>
              <w:rPr>
                <w:rFonts w:cs="Arial"/>
                <w:sz w:val="18"/>
                <w:szCs w:val="18"/>
              </w:rPr>
            </w:pPr>
            <w:r w:rsidRPr="00092E43">
              <w:rPr>
                <w:rFonts w:eastAsia="Calibri" w:cs="Arial"/>
                <w:sz w:val="18"/>
                <w:szCs w:val="18"/>
              </w:rPr>
              <w:object w:dxaOrig="225" w:dyaOrig="225">
                <v:shape id="_x0000_i1045" type="#_x0000_t75" style="width:14.3pt;height:14.3pt" o:ole="">
                  <v:imagedata r:id="rId11" o:title=""/>
                </v:shape>
                <w:control r:id="rId12" w:name="CheckBox1711315814112" w:shapeid="_x0000_i1045"/>
              </w:object>
            </w:r>
          </w:p>
        </w:tc>
        <w:tc>
          <w:tcPr>
            <w:tcW w:w="709" w:type="dxa"/>
            <w:shd w:val="clear" w:color="auto" w:fill="auto"/>
            <w:vAlign w:val="center"/>
          </w:tcPr>
          <w:p w:rsidR="0075700E" w:rsidRPr="00092E43" w:rsidRDefault="0075700E" w:rsidP="005E18CC">
            <w:pPr>
              <w:jc w:val="both"/>
              <w:rPr>
                <w:rFonts w:cs="Arial"/>
                <w:sz w:val="18"/>
                <w:szCs w:val="18"/>
              </w:rPr>
            </w:pPr>
            <w:r w:rsidRPr="00092E43">
              <w:rPr>
                <w:rFonts w:eastAsia="Calibri" w:cs="Arial"/>
                <w:sz w:val="18"/>
                <w:szCs w:val="18"/>
              </w:rPr>
              <w:object w:dxaOrig="225" w:dyaOrig="225">
                <v:shape id="_x0000_i1047" type="#_x0000_t75" style="width:14.3pt;height:14.3pt" o:ole="">
                  <v:imagedata r:id="rId8" o:title=""/>
                </v:shape>
                <w:control r:id="rId13" w:name="CheckBox17113158143" w:shapeid="_x0000_i1047"/>
              </w:object>
            </w:r>
          </w:p>
        </w:tc>
      </w:tr>
    </w:tbl>
    <w:p w:rsidR="0075700E" w:rsidRPr="00092E43" w:rsidRDefault="0075700E" w:rsidP="005E18CC">
      <w:pPr>
        <w:jc w:val="both"/>
        <w:rPr>
          <w:sz w:val="22"/>
          <w:szCs w:val="22"/>
        </w:rPr>
      </w:pPr>
    </w:p>
    <w:p w:rsidR="0075700E" w:rsidRPr="00092E43" w:rsidRDefault="0075700E" w:rsidP="005E18CC">
      <w:pPr>
        <w:jc w:val="both"/>
        <w:rPr>
          <w:b/>
          <w:sz w:val="22"/>
          <w:szCs w:val="22"/>
        </w:rPr>
      </w:pPr>
      <w:r w:rsidRPr="00092E43">
        <w:rPr>
          <w:b/>
          <w:sz w:val="22"/>
          <w:szCs w:val="22"/>
        </w:rPr>
        <w:t>Special Infrastructure Contributions</w:t>
      </w:r>
    </w:p>
    <w:p w:rsidR="0075700E" w:rsidRPr="00092E43" w:rsidRDefault="0075700E" w:rsidP="005E18CC">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75700E" w:rsidRPr="00092E43" w:rsidTr="0075700E">
        <w:tc>
          <w:tcPr>
            <w:tcW w:w="7088" w:type="dxa"/>
            <w:shd w:val="clear" w:color="auto" w:fill="D9D9D9" w:themeFill="background1" w:themeFillShade="D9"/>
          </w:tcPr>
          <w:p w:rsidR="0075700E" w:rsidRPr="00092E43" w:rsidRDefault="0075700E" w:rsidP="005E18CC">
            <w:pPr>
              <w:spacing w:before="60" w:after="60"/>
              <w:jc w:val="both"/>
              <w:rPr>
                <w:sz w:val="22"/>
                <w:szCs w:val="22"/>
              </w:rPr>
            </w:pPr>
          </w:p>
        </w:tc>
        <w:tc>
          <w:tcPr>
            <w:tcW w:w="709" w:type="dxa"/>
            <w:shd w:val="clear" w:color="auto" w:fill="D9D9D9" w:themeFill="background1" w:themeFillShade="D9"/>
          </w:tcPr>
          <w:p w:rsidR="0075700E" w:rsidRPr="00092E43" w:rsidRDefault="0075700E" w:rsidP="005E18CC">
            <w:pPr>
              <w:spacing w:before="60" w:after="60"/>
              <w:jc w:val="both"/>
              <w:rPr>
                <w:b/>
                <w:sz w:val="22"/>
                <w:szCs w:val="22"/>
              </w:rPr>
            </w:pPr>
            <w:r w:rsidRPr="00092E43">
              <w:rPr>
                <w:b/>
                <w:sz w:val="22"/>
                <w:szCs w:val="22"/>
              </w:rPr>
              <w:t>Yes</w:t>
            </w:r>
          </w:p>
        </w:tc>
        <w:tc>
          <w:tcPr>
            <w:tcW w:w="567" w:type="dxa"/>
            <w:shd w:val="clear" w:color="auto" w:fill="D9D9D9" w:themeFill="background1" w:themeFillShade="D9"/>
          </w:tcPr>
          <w:p w:rsidR="0075700E" w:rsidRPr="00092E43" w:rsidRDefault="0075700E" w:rsidP="005E18CC">
            <w:pPr>
              <w:spacing w:before="60" w:after="60"/>
              <w:jc w:val="both"/>
              <w:rPr>
                <w:b/>
                <w:sz w:val="22"/>
                <w:szCs w:val="22"/>
              </w:rPr>
            </w:pPr>
            <w:r w:rsidRPr="00092E43">
              <w:rPr>
                <w:b/>
                <w:sz w:val="22"/>
                <w:szCs w:val="22"/>
              </w:rPr>
              <w:t>No</w:t>
            </w:r>
          </w:p>
        </w:tc>
      </w:tr>
      <w:tr w:rsidR="0075700E" w:rsidRPr="00092E43" w:rsidTr="0075700E">
        <w:tc>
          <w:tcPr>
            <w:tcW w:w="7088" w:type="dxa"/>
            <w:shd w:val="clear" w:color="auto" w:fill="auto"/>
          </w:tcPr>
          <w:p w:rsidR="0075700E" w:rsidRPr="00092E43" w:rsidRDefault="0075700E" w:rsidP="005E18CC">
            <w:pPr>
              <w:spacing w:before="60" w:after="60"/>
              <w:jc w:val="both"/>
              <w:rPr>
                <w:sz w:val="22"/>
                <w:szCs w:val="22"/>
              </w:rPr>
            </w:pPr>
            <w:r w:rsidRPr="00092E43">
              <w:rPr>
                <w:sz w:val="22"/>
                <w:szCs w:val="22"/>
              </w:rPr>
              <w:t>Does the application require Special Infrastructure Contributions?</w:t>
            </w:r>
          </w:p>
        </w:tc>
        <w:tc>
          <w:tcPr>
            <w:tcW w:w="709" w:type="dxa"/>
            <w:shd w:val="clear" w:color="auto" w:fill="auto"/>
            <w:vAlign w:val="center"/>
          </w:tcPr>
          <w:p w:rsidR="0075700E" w:rsidRPr="00092E43" w:rsidRDefault="0075700E" w:rsidP="005E18CC">
            <w:pPr>
              <w:jc w:val="both"/>
              <w:rPr>
                <w:rFonts w:cs="Arial"/>
                <w:sz w:val="18"/>
                <w:szCs w:val="18"/>
              </w:rPr>
            </w:pPr>
            <w:r w:rsidRPr="00092E43">
              <w:rPr>
                <w:rFonts w:eastAsia="Calibri" w:cs="Arial"/>
                <w:sz w:val="18"/>
                <w:szCs w:val="18"/>
              </w:rPr>
              <w:object w:dxaOrig="225" w:dyaOrig="225">
                <v:shape id="_x0000_i1049" type="#_x0000_t75" style="width:14.3pt;height:14.3pt" o:ole="">
                  <v:imagedata r:id="rId8" o:title=""/>
                </v:shape>
                <w:control r:id="rId14" w:name="CheckBox1711315814113" w:shapeid="_x0000_i1049"/>
              </w:object>
            </w:r>
          </w:p>
        </w:tc>
        <w:tc>
          <w:tcPr>
            <w:tcW w:w="567" w:type="dxa"/>
            <w:shd w:val="clear" w:color="auto" w:fill="auto"/>
            <w:vAlign w:val="center"/>
          </w:tcPr>
          <w:p w:rsidR="0075700E" w:rsidRPr="00092E43" w:rsidRDefault="0075700E" w:rsidP="005E18CC">
            <w:pPr>
              <w:jc w:val="both"/>
              <w:rPr>
                <w:rFonts w:cs="Arial"/>
                <w:sz w:val="18"/>
                <w:szCs w:val="18"/>
              </w:rPr>
            </w:pPr>
            <w:r w:rsidRPr="00092E43">
              <w:rPr>
                <w:rFonts w:eastAsia="Calibri" w:cs="Arial"/>
                <w:sz w:val="18"/>
                <w:szCs w:val="18"/>
              </w:rPr>
              <w:object w:dxaOrig="225" w:dyaOrig="225">
                <v:shape id="_x0000_i1051" type="#_x0000_t75" style="width:14.3pt;height:14.3pt" o:ole="">
                  <v:imagedata r:id="rId11" o:title=""/>
                </v:shape>
                <w:control r:id="rId15" w:name="CheckBox171131581414" w:shapeid="_x0000_i1051"/>
              </w:object>
            </w:r>
          </w:p>
        </w:tc>
      </w:tr>
    </w:tbl>
    <w:p w:rsidR="0075700E" w:rsidRPr="00092E43" w:rsidRDefault="0075700E" w:rsidP="005E18CC">
      <w:pPr>
        <w:jc w:val="both"/>
        <w:rPr>
          <w:sz w:val="22"/>
          <w:szCs w:val="22"/>
        </w:rPr>
      </w:pPr>
    </w:p>
    <w:p w:rsidR="0075700E" w:rsidRDefault="0075700E" w:rsidP="005E18CC">
      <w:pPr>
        <w:jc w:val="both"/>
        <w:rPr>
          <w:b/>
          <w:sz w:val="22"/>
          <w:szCs w:val="22"/>
        </w:rPr>
      </w:pPr>
      <w:r w:rsidRPr="00092E43">
        <w:rPr>
          <w:b/>
          <w:sz w:val="22"/>
          <w:szCs w:val="22"/>
        </w:rPr>
        <w:t>Conditions</w:t>
      </w:r>
    </w:p>
    <w:p w:rsidR="0075700E" w:rsidRDefault="0075700E" w:rsidP="005E18CC">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75700E" w:rsidRPr="00092E43" w:rsidTr="0075700E">
        <w:tc>
          <w:tcPr>
            <w:tcW w:w="7088" w:type="dxa"/>
            <w:shd w:val="clear" w:color="auto" w:fill="D9D9D9" w:themeFill="background1" w:themeFillShade="D9"/>
          </w:tcPr>
          <w:p w:rsidR="0075700E" w:rsidRPr="00092E43" w:rsidRDefault="0075700E" w:rsidP="005E18CC">
            <w:pPr>
              <w:spacing w:before="60" w:after="60"/>
              <w:jc w:val="both"/>
              <w:rPr>
                <w:sz w:val="22"/>
                <w:szCs w:val="22"/>
              </w:rPr>
            </w:pPr>
          </w:p>
        </w:tc>
        <w:tc>
          <w:tcPr>
            <w:tcW w:w="709" w:type="dxa"/>
            <w:shd w:val="clear" w:color="auto" w:fill="D9D9D9" w:themeFill="background1" w:themeFillShade="D9"/>
          </w:tcPr>
          <w:p w:rsidR="0075700E" w:rsidRPr="00092E43" w:rsidRDefault="0075700E" w:rsidP="005E18CC">
            <w:pPr>
              <w:spacing w:before="60" w:after="60"/>
              <w:jc w:val="both"/>
              <w:rPr>
                <w:b/>
                <w:sz w:val="22"/>
                <w:szCs w:val="22"/>
              </w:rPr>
            </w:pPr>
            <w:r w:rsidRPr="00092E43">
              <w:rPr>
                <w:b/>
                <w:sz w:val="22"/>
                <w:szCs w:val="22"/>
              </w:rPr>
              <w:t>Yes</w:t>
            </w:r>
          </w:p>
        </w:tc>
        <w:tc>
          <w:tcPr>
            <w:tcW w:w="567" w:type="dxa"/>
            <w:shd w:val="clear" w:color="auto" w:fill="D9D9D9" w:themeFill="background1" w:themeFillShade="D9"/>
          </w:tcPr>
          <w:p w:rsidR="0075700E" w:rsidRPr="00092E43" w:rsidRDefault="0075700E" w:rsidP="005E18CC">
            <w:pPr>
              <w:spacing w:before="60" w:after="60"/>
              <w:jc w:val="both"/>
              <w:rPr>
                <w:b/>
                <w:sz w:val="22"/>
                <w:szCs w:val="22"/>
              </w:rPr>
            </w:pPr>
            <w:r w:rsidRPr="00092E43">
              <w:rPr>
                <w:b/>
                <w:sz w:val="22"/>
                <w:szCs w:val="22"/>
              </w:rPr>
              <w:t>No</w:t>
            </w:r>
          </w:p>
        </w:tc>
      </w:tr>
      <w:tr w:rsidR="0075700E" w:rsidRPr="00092E43" w:rsidTr="0075700E">
        <w:tc>
          <w:tcPr>
            <w:tcW w:w="7088" w:type="dxa"/>
            <w:shd w:val="clear" w:color="auto" w:fill="auto"/>
          </w:tcPr>
          <w:p w:rsidR="0075700E" w:rsidRPr="00092E43" w:rsidRDefault="0075700E" w:rsidP="005E18CC">
            <w:pPr>
              <w:spacing w:before="60" w:after="60"/>
              <w:jc w:val="both"/>
              <w:rPr>
                <w:sz w:val="22"/>
                <w:szCs w:val="22"/>
              </w:rPr>
            </w:pPr>
            <w:r w:rsidRPr="00092E43">
              <w:rPr>
                <w:sz w:val="22"/>
                <w:szCs w:val="22"/>
              </w:rPr>
              <w:t>Have draft conditions been provided to the applicant for comment?</w:t>
            </w:r>
          </w:p>
        </w:tc>
        <w:tc>
          <w:tcPr>
            <w:tcW w:w="709" w:type="dxa"/>
            <w:shd w:val="clear" w:color="auto" w:fill="auto"/>
            <w:vAlign w:val="center"/>
          </w:tcPr>
          <w:p w:rsidR="0075700E" w:rsidRPr="00092E43" w:rsidRDefault="0075700E" w:rsidP="005E18CC">
            <w:pPr>
              <w:jc w:val="both"/>
              <w:rPr>
                <w:rFonts w:cs="Arial"/>
                <w:sz w:val="18"/>
                <w:szCs w:val="18"/>
              </w:rPr>
            </w:pPr>
            <w:r w:rsidRPr="00092E43">
              <w:rPr>
                <w:rFonts w:eastAsia="Calibri" w:cs="Arial"/>
                <w:sz w:val="18"/>
                <w:szCs w:val="18"/>
              </w:rPr>
              <w:object w:dxaOrig="225" w:dyaOrig="225">
                <v:shape id="_x0000_i1053" type="#_x0000_t75" style="width:14.3pt;height:14.3pt" o:ole="">
                  <v:imagedata r:id="rId8" o:title=""/>
                </v:shape>
                <w:control r:id="rId16" w:name="CheckBox17113158141131" w:shapeid="_x0000_i1053"/>
              </w:object>
            </w:r>
          </w:p>
        </w:tc>
        <w:tc>
          <w:tcPr>
            <w:tcW w:w="567" w:type="dxa"/>
            <w:shd w:val="clear" w:color="auto" w:fill="auto"/>
            <w:vAlign w:val="center"/>
          </w:tcPr>
          <w:p w:rsidR="0075700E" w:rsidRPr="00092E43" w:rsidRDefault="0075700E" w:rsidP="005E18CC">
            <w:pPr>
              <w:jc w:val="both"/>
              <w:rPr>
                <w:rFonts w:cs="Arial"/>
                <w:sz w:val="18"/>
                <w:szCs w:val="18"/>
              </w:rPr>
            </w:pPr>
            <w:r w:rsidRPr="00092E43">
              <w:rPr>
                <w:rFonts w:eastAsia="Calibri" w:cs="Arial"/>
                <w:sz w:val="18"/>
                <w:szCs w:val="18"/>
              </w:rPr>
              <w:object w:dxaOrig="225" w:dyaOrig="225">
                <v:shape id="_x0000_i1055" type="#_x0000_t75" style="width:14.3pt;height:14.3pt" o:ole="">
                  <v:imagedata r:id="rId11" o:title=""/>
                </v:shape>
                <w:control r:id="rId17" w:name="CheckBox1711315814141" w:shapeid="_x0000_i1055"/>
              </w:object>
            </w:r>
          </w:p>
        </w:tc>
      </w:tr>
    </w:tbl>
    <w:p w:rsidR="004802E9" w:rsidRPr="00030AA5" w:rsidRDefault="004802E9" w:rsidP="005E18CC">
      <w:pPr>
        <w:tabs>
          <w:tab w:val="left" w:pos="0"/>
          <w:tab w:val="left" w:pos="9540"/>
        </w:tabs>
        <w:autoSpaceDE w:val="0"/>
        <w:autoSpaceDN w:val="0"/>
        <w:adjustRightInd w:val="0"/>
        <w:spacing w:line="240" w:lineRule="atLeast"/>
        <w:jc w:val="both"/>
        <w:rPr>
          <w:rFonts w:cs="Arial"/>
          <w:b/>
          <w:bCs/>
          <w:color w:val="000080"/>
          <w:sz w:val="22"/>
          <w:szCs w:val="22"/>
          <w:highlight w:val="yellow"/>
          <w:u w:val="single"/>
          <w:lang w:val="en-AU"/>
        </w:rPr>
      </w:pPr>
    </w:p>
    <w:p w:rsidR="009259B7" w:rsidRPr="00A16214" w:rsidRDefault="009259B7" w:rsidP="005E18CC">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A16214">
        <w:rPr>
          <w:rFonts w:cs="Arial"/>
          <w:b/>
          <w:bCs/>
          <w:color w:val="000080"/>
          <w:sz w:val="22"/>
          <w:szCs w:val="22"/>
          <w:u w:val="single"/>
          <w:lang w:val="en-AU"/>
        </w:rPr>
        <w:t>PURPOSE OF REPORT</w:t>
      </w:r>
    </w:p>
    <w:p w:rsidR="009259B7" w:rsidRPr="00A16214" w:rsidRDefault="009259B7" w:rsidP="005E18CC">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3F3D91" w:rsidRPr="00A16214" w:rsidRDefault="003F3D91" w:rsidP="005E18CC">
      <w:pPr>
        <w:jc w:val="both"/>
        <w:rPr>
          <w:rFonts w:cs="Arial"/>
          <w:sz w:val="22"/>
          <w:szCs w:val="22"/>
        </w:rPr>
      </w:pPr>
      <w:r w:rsidRPr="00A16214">
        <w:rPr>
          <w:rFonts w:cs="Arial"/>
          <w:sz w:val="22"/>
          <w:szCs w:val="22"/>
        </w:rPr>
        <w:t xml:space="preserve">The purpose of this report is to seek the </w:t>
      </w:r>
      <w:r w:rsidR="006C074C" w:rsidRPr="00A16214">
        <w:rPr>
          <w:rFonts w:cs="Arial"/>
          <w:sz w:val="22"/>
          <w:szCs w:val="22"/>
        </w:rPr>
        <w:t>Sydney Western</w:t>
      </w:r>
      <w:r w:rsidR="00BB0B5B">
        <w:rPr>
          <w:rFonts w:cs="Arial"/>
          <w:sz w:val="22"/>
          <w:szCs w:val="22"/>
        </w:rPr>
        <w:t xml:space="preserve"> City</w:t>
      </w:r>
      <w:r w:rsidR="006C074C" w:rsidRPr="00A16214">
        <w:rPr>
          <w:rFonts w:cs="Arial"/>
          <w:sz w:val="22"/>
          <w:szCs w:val="22"/>
        </w:rPr>
        <w:t xml:space="preserve"> Planning Panel’s (The Panel’s) </w:t>
      </w:r>
      <w:r w:rsidRPr="00A16214">
        <w:rPr>
          <w:rFonts w:cs="Arial"/>
          <w:sz w:val="22"/>
          <w:szCs w:val="22"/>
        </w:rPr>
        <w:t xml:space="preserve">determination of a development application (DA) for </w:t>
      </w:r>
      <w:r w:rsidR="00744B36" w:rsidRPr="00A16214">
        <w:rPr>
          <w:rFonts w:cs="Arial"/>
          <w:sz w:val="22"/>
          <w:szCs w:val="22"/>
        </w:rPr>
        <w:t xml:space="preserve">a </w:t>
      </w:r>
      <w:r w:rsidR="0075700E">
        <w:rPr>
          <w:rFonts w:cs="Arial"/>
          <w:sz w:val="22"/>
          <w:szCs w:val="22"/>
        </w:rPr>
        <w:t xml:space="preserve">school building </w:t>
      </w:r>
      <w:r w:rsidR="00744B36" w:rsidRPr="00A16214">
        <w:rPr>
          <w:rFonts w:cs="Arial"/>
          <w:sz w:val="22"/>
          <w:szCs w:val="22"/>
        </w:rPr>
        <w:t xml:space="preserve">at </w:t>
      </w:r>
      <w:r w:rsidR="0075700E">
        <w:rPr>
          <w:rFonts w:cs="Arial"/>
          <w:sz w:val="22"/>
          <w:szCs w:val="22"/>
        </w:rPr>
        <w:t xml:space="preserve">60 Central Avenue, </w:t>
      </w:r>
      <w:r w:rsidR="00A16214" w:rsidRPr="00A16214">
        <w:rPr>
          <w:rFonts w:cs="Arial"/>
          <w:sz w:val="22"/>
          <w:szCs w:val="22"/>
        </w:rPr>
        <w:t>Oran Park</w:t>
      </w:r>
      <w:r w:rsidR="00710EAA" w:rsidRPr="00A16214">
        <w:rPr>
          <w:rFonts w:cs="Arial"/>
          <w:sz w:val="22"/>
          <w:szCs w:val="22"/>
        </w:rPr>
        <w:t>.</w:t>
      </w:r>
    </w:p>
    <w:p w:rsidR="003F3D91" w:rsidRPr="00A16214" w:rsidRDefault="003F3D91" w:rsidP="005E18CC">
      <w:pPr>
        <w:jc w:val="both"/>
        <w:rPr>
          <w:rFonts w:cs="Arial"/>
          <w:sz w:val="22"/>
          <w:szCs w:val="22"/>
        </w:rPr>
      </w:pPr>
    </w:p>
    <w:p w:rsidR="003C2907" w:rsidRDefault="004F6BAD" w:rsidP="005E18CC">
      <w:pPr>
        <w:jc w:val="both"/>
        <w:rPr>
          <w:rFonts w:cs="Arial"/>
          <w:sz w:val="22"/>
          <w:szCs w:val="22"/>
        </w:rPr>
      </w:pPr>
      <w:r w:rsidRPr="00092E43">
        <w:rPr>
          <w:rFonts w:cs="Arial"/>
          <w:sz w:val="22"/>
          <w:szCs w:val="22"/>
        </w:rPr>
        <w:t xml:space="preserve">The Panel is the consent authority for this DA as the capital investment value (CIV) of the development is </w:t>
      </w:r>
      <w:r w:rsidRPr="00F30443">
        <w:rPr>
          <w:rFonts w:eastAsiaTheme="minorHAnsi" w:cs="Arial"/>
          <w:bCs/>
          <w:sz w:val="22"/>
          <w:szCs w:val="22"/>
        </w:rPr>
        <w:t>$5</w:t>
      </w:r>
      <w:r>
        <w:rPr>
          <w:rFonts w:eastAsiaTheme="minorHAnsi" w:cs="Arial"/>
          <w:bCs/>
          <w:sz w:val="22"/>
          <w:szCs w:val="22"/>
        </w:rPr>
        <w:t>,</w:t>
      </w:r>
      <w:r w:rsidRPr="00F30443">
        <w:rPr>
          <w:rFonts w:eastAsiaTheme="minorHAnsi" w:cs="Arial"/>
          <w:bCs/>
          <w:sz w:val="22"/>
          <w:szCs w:val="22"/>
        </w:rPr>
        <w:t>271</w:t>
      </w:r>
      <w:r>
        <w:rPr>
          <w:rFonts w:eastAsiaTheme="minorHAnsi" w:cs="Arial"/>
          <w:bCs/>
          <w:sz w:val="22"/>
          <w:szCs w:val="22"/>
        </w:rPr>
        <w:t>,</w:t>
      </w:r>
      <w:r w:rsidRPr="00F30443">
        <w:rPr>
          <w:rFonts w:eastAsiaTheme="minorHAnsi" w:cs="Arial"/>
          <w:bCs/>
          <w:sz w:val="22"/>
          <w:szCs w:val="22"/>
        </w:rPr>
        <w:t>276</w:t>
      </w:r>
      <w:r>
        <w:rPr>
          <w:rFonts w:eastAsiaTheme="minorHAnsi" w:cs="Arial"/>
          <w:bCs/>
          <w:sz w:val="22"/>
          <w:szCs w:val="22"/>
        </w:rPr>
        <w:t xml:space="preserve">. </w:t>
      </w:r>
      <w:r w:rsidRPr="00092E43">
        <w:rPr>
          <w:rFonts w:cs="Arial"/>
          <w:sz w:val="22"/>
          <w:szCs w:val="22"/>
        </w:rPr>
        <w:t xml:space="preserve">This exceeds the CIV threshold of $5 million for </w:t>
      </w:r>
      <w:r>
        <w:rPr>
          <w:rFonts w:cs="Arial"/>
          <w:sz w:val="22"/>
          <w:szCs w:val="22"/>
        </w:rPr>
        <w:t xml:space="preserve">private infrastructure or community facilities for </w:t>
      </w:r>
      <w:r w:rsidRPr="00092E43">
        <w:rPr>
          <w:rFonts w:cs="Arial"/>
          <w:sz w:val="22"/>
          <w:szCs w:val="22"/>
        </w:rPr>
        <w:t>Council to determine the DA pursuant to Schedule 7 of State Environmental Planning Policy (State and Regional Development) 2011.</w:t>
      </w:r>
    </w:p>
    <w:p w:rsidR="003C2907" w:rsidRDefault="003C2907" w:rsidP="005E18CC">
      <w:pPr>
        <w:jc w:val="both"/>
        <w:rPr>
          <w:rFonts w:cs="Arial"/>
          <w:sz w:val="22"/>
          <w:szCs w:val="22"/>
        </w:rPr>
      </w:pPr>
    </w:p>
    <w:p w:rsidR="00ED4C2F" w:rsidRDefault="00ED4C2F" w:rsidP="005E18CC">
      <w:pPr>
        <w:jc w:val="both"/>
        <w:rPr>
          <w:rFonts w:cs="Arial"/>
          <w:sz w:val="22"/>
          <w:szCs w:val="22"/>
        </w:rPr>
      </w:pPr>
    </w:p>
    <w:p w:rsidR="009259B7" w:rsidRPr="003C2907" w:rsidRDefault="009259B7" w:rsidP="005E18CC">
      <w:pPr>
        <w:jc w:val="both"/>
        <w:rPr>
          <w:rFonts w:cs="Arial"/>
          <w:sz w:val="22"/>
          <w:szCs w:val="22"/>
        </w:rPr>
      </w:pPr>
      <w:r w:rsidRPr="00A16214">
        <w:rPr>
          <w:rFonts w:cs="Arial"/>
          <w:b/>
          <w:bCs/>
          <w:color w:val="000080"/>
          <w:sz w:val="22"/>
          <w:szCs w:val="22"/>
          <w:u w:val="single"/>
          <w:lang w:val="en-AU"/>
        </w:rPr>
        <w:lastRenderedPageBreak/>
        <w:t>SUMMARY OF RECOMMENDATION</w:t>
      </w:r>
    </w:p>
    <w:p w:rsidR="009259B7" w:rsidRPr="00A16214" w:rsidRDefault="009259B7" w:rsidP="005E18CC">
      <w:pPr>
        <w:tabs>
          <w:tab w:val="left" w:pos="0"/>
          <w:tab w:val="left" w:pos="9540"/>
        </w:tabs>
        <w:autoSpaceDE w:val="0"/>
        <w:autoSpaceDN w:val="0"/>
        <w:adjustRightInd w:val="0"/>
        <w:spacing w:line="240" w:lineRule="atLeast"/>
        <w:jc w:val="both"/>
        <w:rPr>
          <w:rFonts w:cs="Arial"/>
          <w:b/>
          <w:bCs/>
          <w:sz w:val="22"/>
          <w:szCs w:val="22"/>
          <w:u w:val="single"/>
          <w:lang w:val="en-AU"/>
        </w:rPr>
      </w:pPr>
    </w:p>
    <w:p w:rsidR="006E06DE" w:rsidRPr="00A16214" w:rsidRDefault="00E808E8" w:rsidP="005E18CC">
      <w:pPr>
        <w:jc w:val="both"/>
        <w:rPr>
          <w:rFonts w:cs="Arial"/>
          <w:sz w:val="22"/>
          <w:szCs w:val="22"/>
        </w:rPr>
      </w:pPr>
      <w:r w:rsidRPr="00A16214">
        <w:rPr>
          <w:rFonts w:cs="Arial"/>
          <w:sz w:val="22"/>
          <w:szCs w:val="22"/>
        </w:rPr>
        <w:t xml:space="preserve">That the </w:t>
      </w:r>
      <w:r w:rsidR="006C074C" w:rsidRPr="00A16214">
        <w:rPr>
          <w:rFonts w:cs="Arial"/>
          <w:sz w:val="22"/>
          <w:szCs w:val="22"/>
        </w:rPr>
        <w:t>Panel</w:t>
      </w:r>
      <w:r w:rsidRPr="00A16214">
        <w:rPr>
          <w:rFonts w:cs="Arial"/>
          <w:sz w:val="22"/>
          <w:szCs w:val="22"/>
        </w:rPr>
        <w:t xml:space="preserve"> determine DA</w:t>
      </w:r>
      <w:r w:rsidR="00A16214" w:rsidRPr="00A16214">
        <w:rPr>
          <w:rFonts w:cs="Arial"/>
          <w:sz w:val="22"/>
          <w:szCs w:val="22"/>
        </w:rPr>
        <w:t>/201</w:t>
      </w:r>
      <w:r w:rsidR="00FF4EF2">
        <w:rPr>
          <w:rFonts w:cs="Arial"/>
          <w:sz w:val="22"/>
          <w:szCs w:val="22"/>
        </w:rPr>
        <w:t xml:space="preserve">9/987/1 </w:t>
      </w:r>
      <w:r w:rsidRPr="00A16214">
        <w:rPr>
          <w:rFonts w:cs="Arial"/>
          <w:sz w:val="22"/>
          <w:szCs w:val="22"/>
        </w:rPr>
        <w:t xml:space="preserve">for </w:t>
      </w:r>
      <w:r w:rsidR="006B2382" w:rsidRPr="00A16214">
        <w:rPr>
          <w:rFonts w:cs="Arial"/>
          <w:sz w:val="22"/>
          <w:szCs w:val="22"/>
        </w:rPr>
        <w:t xml:space="preserve">a </w:t>
      </w:r>
      <w:r w:rsidR="00FF4EF2">
        <w:rPr>
          <w:rFonts w:cs="Arial"/>
          <w:sz w:val="22"/>
          <w:szCs w:val="22"/>
        </w:rPr>
        <w:t>school building</w:t>
      </w:r>
      <w:r w:rsidR="00744B36" w:rsidRPr="00A16214">
        <w:rPr>
          <w:rFonts w:cs="Arial"/>
          <w:sz w:val="22"/>
          <w:szCs w:val="22"/>
        </w:rPr>
        <w:t xml:space="preserve"> </w:t>
      </w:r>
      <w:r w:rsidR="000E0C52" w:rsidRPr="00A16214">
        <w:rPr>
          <w:rFonts w:cs="Arial"/>
          <w:sz w:val="22"/>
          <w:szCs w:val="22"/>
        </w:rPr>
        <w:t>pursuant to Section 4.16</w:t>
      </w:r>
      <w:r w:rsidRPr="00A16214">
        <w:rPr>
          <w:rFonts w:cs="Arial"/>
          <w:sz w:val="22"/>
          <w:szCs w:val="22"/>
        </w:rPr>
        <w:t xml:space="preserve"> of the </w:t>
      </w:r>
      <w:r w:rsidRPr="00A16214">
        <w:rPr>
          <w:rFonts w:cs="Arial"/>
          <w:i/>
          <w:sz w:val="22"/>
          <w:szCs w:val="22"/>
        </w:rPr>
        <w:t xml:space="preserve">Environmental Planning and Assessment Act 1979 </w:t>
      </w:r>
      <w:r w:rsidRPr="00A16214">
        <w:rPr>
          <w:rFonts w:cs="Arial"/>
          <w:sz w:val="22"/>
          <w:szCs w:val="22"/>
        </w:rPr>
        <w:t xml:space="preserve">by granting consent subject to the conditions </w:t>
      </w:r>
      <w:r w:rsidR="004306DF" w:rsidRPr="00A16214">
        <w:rPr>
          <w:rFonts w:cs="Arial"/>
          <w:sz w:val="22"/>
          <w:szCs w:val="22"/>
        </w:rPr>
        <w:t>attached to</w:t>
      </w:r>
      <w:r w:rsidRPr="00A16214">
        <w:rPr>
          <w:rFonts w:cs="Arial"/>
          <w:sz w:val="22"/>
          <w:szCs w:val="22"/>
        </w:rPr>
        <w:t xml:space="preserve"> this report.</w:t>
      </w:r>
    </w:p>
    <w:p w:rsidR="00257A77" w:rsidRPr="00030AA5" w:rsidRDefault="00257A77" w:rsidP="005E18CC">
      <w:pPr>
        <w:tabs>
          <w:tab w:val="left" w:pos="360"/>
          <w:tab w:val="left" w:pos="9640"/>
        </w:tabs>
        <w:autoSpaceDE w:val="0"/>
        <w:autoSpaceDN w:val="0"/>
        <w:adjustRightInd w:val="0"/>
        <w:spacing w:line="240" w:lineRule="atLeast"/>
        <w:jc w:val="both"/>
        <w:rPr>
          <w:rFonts w:cs="Arial"/>
          <w:sz w:val="22"/>
          <w:szCs w:val="22"/>
          <w:highlight w:val="yellow"/>
        </w:rPr>
      </w:pPr>
    </w:p>
    <w:p w:rsidR="009259B7" w:rsidRPr="00A16214" w:rsidRDefault="009259B7" w:rsidP="005E18CC">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A16214">
        <w:rPr>
          <w:rFonts w:cs="Arial"/>
          <w:b/>
          <w:bCs/>
          <w:color w:val="000080"/>
          <w:sz w:val="22"/>
          <w:szCs w:val="22"/>
          <w:u w:val="single"/>
          <w:lang w:val="en-AU"/>
        </w:rPr>
        <w:t>EXECUTIVE SUMMARY</w:t>
      </w:r>
    </w:p>
    <w:p w:rsidR="00E808E8" w:rsidRPr="00A16214" w:rsidRDefault="00E808E8" w:rsidP="005E18CC">
      <w:pPr>
        <w:jc w:val="both"/>
        <w:rPr>
          <w:rFonts w:cs="Arial"/>
          <w:sz w:val="22"/>
          <w:szCs w:val="22"/>
        </w:rPr>
      </w:pPr>
    </w:p>
    <w:p w:rsidR="00E808E8" w:rsidRPr="00A16214" w:rsidRDefault="00E808E8" w:rsidP="005E18CC">
      <w:pPr>
        <w:jc w:val="both"/>
        <w:rPr>
          <w:rFonts w:cs="Arial"/>
          <w:sz w:val="22"/>
          <w:szCs w:val="22"/>
        </w:rPr>
      </w:pPr>
      <w:r w:rsidRPr="00A16214">
        <w:rPr>
          <w:rFonts w:cs="Arial"/>
          <w:sz w:val="22"/>
          <w:szCs w:val="22"/>
        </w:rPr>
        <w:t xml:space="preserve">Council is in receipt of a DA for </w:t>
      </w:r>
      <w:r w:rsidR="00FF4EF2">
        <w:rPr>
          <w:rFonts w:cs="Arial"/>
          <w:sz w:val="22"/>
          <w:szCs w:val="22"/>
        </w:rPr>
        <w:t>school building</w:t>
      </w:r>
      <w:r w:rsidR="006B2382" w:rsidRPr="00A16214">
        <w:rPr>
          <w:rFonts w:cs="Arial"/>
          <w:sz w:val="22"/>
          <w:szCs w:val="22"/>
        </w:rPr>
        <w:t xml:space="preserve"> at </w:t>
      </w:r>
      <w:r w:rsidR="00FF4EF2">
        <w:rPr>
          <w:rFonts w:cs="Arial"/>
          <w:sz w:val="22"/>
          <w:szCs w:val="22"/>
        </w:rPr>
        <w:t>60 Central Avenue Oran Park.</w:t>
      </w:r>
    </w:p>
    <w:p w:rsidR="002734C3" w:rsidRPr="00A16214" w:rsidRDefault="002734C3" w:rsidP="005E18CC">
      <w:pPr>
        <w:jc w:val="both"/>
        <w:rPr>
          <w:rFonts w:cs="Arial"/>
          <w:sz w:val="22"/>
          <w:szCs w:val="22"/>
        </w:rPr>
      </w:pPr>
    </w:p>
    <w:p w:rsidR="00E808E8" w:rsidRPr="00A16214" w:rsidRDefault="00E808E8" w:rsidP="005E18CC">
      <w:pPr>
        <w:jc w:val="both"/>
        <w:rPr>
          <w:rFonts w:cs="Arial"/>
          <w:sz w:val="22"/>
          <w:szCs w:val="22"/>
        </w:rPr>
      </w:pPr>
      <w:r w:rsidRPr="00A16214">
        <w:rPr>
          <w:rFonts w:cs="Arial"/>
          <w:sz w:val="22"/>
          <w:szCs w:val="22"/>
        </w:rPr>
        <w:t xml:space="preserve">The DA has been assessed against the </w:t>
      </w:r>
      <w:r w:rsidRPr="00A16214">
        <w:rPr>
          <w:rFonts w:cs="Arial"/>
          <w:i/>
          <w:sz w:val="22"/>
          <w:szCs w:val="22"/>
        </w:rPr>
        <w:t>Environmental Planning and Assessment Act 1979</w:t>
      </w:r>
      <w:r w:rsidRPr="00A16214">
        <w:rPr>
          <w:rFonts w:cs="Arial"/>
          <w:sz w:val="22"/>
          <w:szCs w:val="22"/>
        </w:rPr>
        <w:t xml:space="preserve">, the </w:t>
      </w:r>
      <w:r w:rsidRPr="00A16214">
        <w:rPr>
          <w:rFonts w:cs="Arial"/>
          <w:i/>
          <w:sz w:val="22"/>
          <w:szCs w:val="22"/>
        </w:rPr>
        <w:t>Environmental Planning and Assessment Regulation 2000</w:t>
      </w:r>
      <w:r w:rsidR="001B2EA8" w:rsidRPr="00A16214">
        <w:rPr>
          <w:rFonts w:cs="Arial"/>
          <w:sz w:val="22"/>
          <w:szCs w:val="22"/>
        </w:rPr>
        <w:t>, relevant environmental planning instruments, development control p</w:t>
      </w:r>
      <w:r w:rsidRPr="00A16214">
        <w:rPr>
          <w:rFonts w:cs="Arial"/>
          <w:sz w:val="22"/>
          <w:szCs w:val="22"/>
        </w:rPr>
        <w:t>lans and policies.</w:t>
      </w:r>
    </w:p>
    <w:p w:rsidR="00E70FA9" w:rsidRPr="00A16214" w:rsidRDefault="00E70FA9" w:rsidP="005E18CC">
      <w:pPr>
        <w:jc w:val="both"/>
        <w:rPr>
          <w:rFonts w:cs="Arial"/>
          <w:sz w:val="22"/>
          <w:szCs w:val="22"/>
        </w:rPr>
      </w:pPr>
    </w:p>
    <w:p w:rsidR="004C72E8" w:rsidRPr="00A16214" w:rsidRDefault="004C72E8" w:rsidP="005E18CC">
      <w:pPr>
        <w:jc w:val="both"/>
        <w:rPr>
          <w:rFonts w:cs="Arial"/>
          <w:sz w:val="22"/>
          <w:szCs w:val="22"/>
        </w:rPr>
      </w:pPr>
      <w:r w:rsidRPr="00A16214">
        <w:rPr>
          <w:rFonts w:cs="Arial"/>
          <w:sz w:val="22"/>
          <w:szCs w:val="22"/>
        </w:rPr>
        <w:t>A summary of the assessment of all relevant environmental planning instruments is provided below with a detailed assessment provided later in the report.</w:t>
      </w:r>
    </w:p>
    <w:p w:rsidR="004C72E8" w:rsidRPr="00030AA5" w:rsidRDefault="004C72E8" w:rsidP="005E18CC">
      <w:pPr>
        <w:jc w:val="both"/>
        <w:rPr>
          <w:rFonts w:cs="Arial"/>
          <w:sz w:val="22"/>
          <w:szCs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4122"/>
      </w:tblGrid>
      <w:tr w:rsidR="004C72E8" w:rsidRPr="00030AA5" w:rsidTr="006B2430">
        <w:tc>
          <w:tcPr>
            <w:tcW w:w="4072" w:type="dxa"/>
            <w:shd w:val="clear" w:color="auto" w:fill="auto"/>
          </w:tcPr>
          <w:p w:rsidR="004C72E8" w:rsidRPr="00C973F2" w:rsidRDefault="004C72E8" w:rsidP="005E18CC">
            <w:pPr>
              <w:jc w:val="both"/>
              <w:rPr>
                <w:rFonts w:cs="Arial"/>
                <w:sz w:val="22"/>
                <w:szCs w:val="22"/>
              </w:rPr>
            </w:pPr>
            <w:r w:rsidRPr="00C973F2">
              <w:rPr>
                <w:rFonts w:cs="Arial"/>
                <w:sz w:val="22"/>
                <w:szCs w:val="22"/>
              </w:rPr>
              <w:t>State Environmental Planning Policy (State and Regional Development) 2011</w:t>
            </w:r>
            <w:r w:rsidR="006E6041" w:rsidRPr="00C973F2">
              <w:rPr>
                <w:rFonts w:cs="Arial"/>
                <w:sz w:val="22"/>
                <w:szCs w:val="22"/>
              </w:rPr>
              <w:t>.</w:t>
            </w:r>
          </w:p>
        </w:tc>
        <w:tc>
          <w:tcPr>
            <w:tcW w:w="4122" w:type="dxa"/>
            <w:shd w:val="clear" w:color="auto" w:fill="auto"/>
          </w:tcPr>
          <w:p w:rsidR="004C72E8" w:rsidRPr="00C973F2" w:rsidRDefault="004C72E8" w:rsidP="005E18CC">
            <w:pPr>
              <w:jc w:val="both"/>
              <w:rPr>
                <w:rFonts w:cs="Arial"/>
                <w:sz w:val="22"/>
                <w:szCs w:val="22"/>
                <w:highlight w:val="yellow"/>
              </w:rPr>
            </w:pPr>
            <w:r w:rsidRPr="005B099E">
              <w:rPr>
                <w:rFonts w:cs="Arial"/>
                <w:sz w:val="22"/>
                <w:szCs w:val="22"/>
              </w:rPr>
              <w:t>The Panel is the determining authority for this DA as the propose</w:t>
            </w:r>
            <w:r w:rsidR="00AD09BA" w:rsidRPr="005B099E">
              <w:rPr>
                <w:rFonts w:cs="Arial"/>
                <w:sz w:val="22"/>
                <w:szCs w:val="22"/>
              </w:rPr>
              <w:t>d development has a CIV of $</w:t>
            </w:r>
            <w:r w:rsidR="005B099E" w:rsidRPr="005B099E">
              <w:rPr>
                <w:rFonts w:eastAsiaTheme="minorHAnsi" w:cs="Arial"/>
                <w:bCs/>
                <w:sz w:val="22"/>
                <w:szCs w:val="22"/>
              </w:rPr>
              <w:t xml:space="preserve">5,271,276 </w:t>
            </w:r>
            <w:r w:rsidRPr="005B099E">
              <w:rPr>
                <w:rFonts w:cs="Arial"/>
                <w:sz w:val="22"/>
                <w:szCs w:val="22"/>
              </w:rPr>
              <w:t>which</w:t>
            </w:r>
            <w:r w:rsidR="006649EE" w:rsidRPr="005B099E">
              <w:rPr>
                <w:rFonts w:cs="Arial"/>
                <w:sz w:val="22"/>
                <w:szCs w:val="22"/>
              </w:rPr>
              <w:t xml:space="preserve"> exceeds the CIV threshold of $</w:t>
            </w:r>
            <w:r w:rsidR="005B099E" w:rsidRPr="005B099E">
              <w:rPr>
                <w:rFonts w:cs="Arial"/>
                <w:sz w:val="22"/>
                <w:szCs w:val="22"/>
              </w:rPr>
              <w:t>5</w:t>
            </w:r>
            <w:r w:rsidRPr="005B099E">
              <w:rPr>
                <w:rFonts w:cs="Arial"/>
                <w:sz w:val="22"/>
                <w:szCs w:val="22"/>
              </w:rPr>
              <w:t xml:space="preserve"> million for Council to determine the DA</w:t>
            </w:r>
            <w:r w:rsidR="006E6041" w:rsidRPr="005B099E">
              <w:rPr>
                <w:rFonts w:cs="Arial"/>
                <w:sz w:val="22"/>
                <w:szCs w:val="22"/>
              </w:rPr>
              <w:t>.</w:t>
            </w:r>
          </w:p>
        </w:tc>
      </w:tr>
      <w:tr w:rsidR="000439A0" w:rsidRPr="00030AA5" w:rsidTr="006B2430">
        <w:tc>
          <w:tcPr>
            <w:tcW w:w="4072" w:type="dxa"/>
            <w:shd w:val="clear" w:color="auto" w:fill="auto"/>
          </w:tcPr>
          <w:p w:rsidR="000439A0" w:rsidRPr="006F166F" w:rsidRDefault="00C973F2" w:rsidP="005E18CC">
            <w:pPr>
              <w:jc w:val="both"/>
              <w:rPr>
                <w:rFonts w:cs="Arial"/>
                <w:sz w:val="22"/>
                <w:szCs w:val="22"/>
              </w:rPr>
            </w:pPr>
            <w:r w:rsidRPr="006F166F">
              <w:rPr>
                <w:rFonts w:cs="Arial"/>
                <w:sz w:val="22"/>
                <w:szCs w:val="22"/>
              </w:rPr>
              <w:t>State Environmental Planning Policy (Educational Establishments and Child Care Facilities) 2017</w:t>
            </w:r>
          </w:p>
        </w:tc>
        <w:tc>
          <w:tcPr>
            <w:tcW w:w="4122" w:type="dxa"/>
            <w:shd w:val="clear" w:color="auto" w:fill="auto"/>
          </w:tcPr>
          <w:p w:rsidR="000439A0" w:rsidRPr="000A6C95" w:rsidRDefault="00C973F2" w:rsidP="005E18CC">
            <w:pPr>
              <w:jc w:val="both"/>
              <w:rPr>
                <w:rFonts w:cs="Arial"/>
                <w:sz w:val="22"/>
                <w:szCs w:val="22"/>
              </w:rPr>
            </w:pPr>
            <w:r w:rsidRPr="00C973F2">
              <w:rPr>
                <w:rFonts w:cs="Arial"/>
                <w:sz w:val="22"/>
                <w:szCs w:val="22"/>
              </w:rPr>
              <w:t>The proposed development is permissible under the SEPP. The new school building has a</w:t>
            </w:r>
            <w:r w:rsidR="00285ABB">
              <w:rPr>
                <w:rFonts w:cs="Arial"/>
                <w:sz w:val="22"/>
                <w:szCs w:val="22"/>
              </w:rPr>
              <w:t xml:space="preserve"> high quality design and</w:t>
            </w:r>
            <w:r w:rsidRPr="00C973F2">
              <w:rPr>
                <w:rFonts w:cs="Arial"/>
                <w:sz w:val="22"/>
                <w:szCs w:val="22"/>
              </w:rPr>
              <w:t xml:space="preserve"> architectural presence</w:t>
            </w:r>
            <w:r w:rsidR="00285ABB">
              <w:rPr>
                <w:rFonts w:cs="Arial"/>
                <w:sz w:val="22"/>
                <w:szCs w:val="22"/>
              </w:rPr>
              <w:t xml:space="preserve"> that</w:t>
            </w:r>
            <w:r w:rsidRPr="00C973F2">
              <w:rPr>
                <w:rFonts w:cs="Arial"/>
                <w:sz w:val="22"/>
                <w:szCs w:val="22"/>
              </w:rPr>
              <w:t xml:space="preserve"> is in accordance with the design principles prescribed under Schedule 4 </w:t>
            </w:r>
            <w:r w:rsidRPr="000A6C95">
              <w:rPr>
                <w:rFonts w:cs="Arial"/>
                <w:sz w:val="22"/>
                <w:szCs w:val="22"/>
              </w:rPr>
              <w:t>of the SEPP and are found to be satisfactory.</w:t>
            </w:r>
          </w:p>
          <w:p w:rsidR="000A6C95" w:rsidRPr="000A6C95" w:rsidRDefault="000A6C95" w:rsidP="005E18CC">
            <w:pPr>
              <w:jc w:val="both"/>
              <w:rPr>
                <w:rFonts w:cs="Arial"/>
                <w:sz w:val="22"/>
                <w:szCs w:val="22"/>
                <w:highlight w:val="yellow"/>
              </w:rPr>
            </w:pPr>
          </w:p>
          <w:p w:rsidR="00B6795D" w:rsidRPr="00C973F2" w:rsidRDefault="000A6C95" w:rsidP="005E18CC">
            <w:pPr>
              <w:jc w:val="both"/>
              <w:rPr>
                <w:rFonts w:cs="Arial"/>
                <w:sz w:val="22"/>
                <w:szCs w:val="22"/>
                <w:highlight w:val="yellow"/>
              </w:rPr>
            </w:pPr>
            <w:r w:rsidRPr="000A6C95">
              <w:rPr>
                <w:rFonts w:cs="Arial"/>
                <w:sz w:val="22"/>
                <w:szCs w:val="22"/>
              </w:rPr>
              <w:t xml:space="preserve">Referral to </w:t>
            </w:r>
            <w:r w:rsidR="00B6795D">
              <w:rPr>
                <w:rFonts w:cs="Arial"/>
                <w:sz w:val="22"/>
                <w:szCs w:val="22"/>
              </w:rPr>
              <w:t>Transport for NSW (</w:t>
            </w:r>
            <w:r w:rsidRPr="000A6C95">
              <w:rPr>
                <w:rFonts w:cs="Arial"/>
                <w:sz w:val="22"/>
                <w:szCs w:val="22"/>
              </w:rPr>
              <w:t>RMS</w:t>
            </w:r>
            <w:r w:rsidR="00B6795D">
              <w:rPr>
                <w:rFonts w:cs="Arial"/>
                <w:sz w:val="22"/>
                <w:szCs w:val="22"/>
              </w:rPr>
              <w:t>)</w:t>
            </w:r>
            <w:r w:rsidRPr="000A6C95">
              <w:rPr>
                <w:rFonts w:cs="Arial"/>
                <w:sz w:val="22"/>
                <w:szCs w:val="22"/>
              </w:rPr>
              <w:t xml:space="preserve"> was </w:t>
            </w:r>
            <w:r w:rsidR="006F166F">
              <w:rPr>
                <w:rFonts w:cs="Arial"/>
                <w:sz w:val="22"/>
                <w:szCs w:val="22"/>
              </w:rPr>
              <w:t xml:space="preserve">not </w:t>
            </w:r>
            <w:proofErr w:type="gramStart"/>
            <w:r w:rsidR="006F166F" w:rsidRPr="000A6C95">
              <w:rPr>
                <w:rFonts w:cs="Arial"/>
                <w:sz w:val="22"/>
                <w:szCs w:val="22"/>
              </w:rPr>
              <w:t>necessar</w:t>
            </w:r>
            <w:r w:rsidR="006F166F">
              <w:rPr>
                <w:rFonts w:cs="Arial"/>
                <w:sz w:val="22"/>
                <w:szCs w:val="22"/>
              </w:rPr>
              <w:t>y</w:t>
            </w:r>
            <w:proofErr w:type="gramEnd"/>
            <w:r w:rsidRPr="000A6C95">
              <w:rPr>
                <w:rFonts w:cs="Arial"/>
                <w:sz w:val="22"/>
                <w:szCs w:val="22"/>
              </w:rPr>
              <w:t xml:space="preserve"> </w:t>
            </w:r>
            <w:r>
              <w:rPr>
                <w:rFonts w:cs="Arial"/>
                <w:sz w:val="22"/>
                <w:szCs w:val="22"/>
              </w:rPr>
              <w:t xml:space="preserve">pursuant to clause 57 of the SEPP </w:t>
            </w:r>
            <w:r w:rsidRPr="000A6C95">
              <w:rPr>
                <w:rFonts w:cs="Arial"/>
                <w:sz w:val="22"/>
                <w:szCs w:val="22"/>
              </w:rPr>
              <w:t xml:space="preserve">as </w:t>
            </w:r>
            <w:r>
              <w:rPr>
                <w:rFonts w:cs="Arial"/>
                <w:sz w:val="22"/>
                <w:szCs w:val="22"/>
              </w:rPr>
              <w:t>there is no increase to the number of students, staff and car parking.</w:t>
            </w:r>
            <w:r w:rsidR="006F166F">
              <w:rPr>
                <w:rFonts w:cs="Arial"/>
                <w:sz w:val="22"/>
                <w:szCs w:val="22"/>
              </w:rPr>
              <w:t xml:space="preserve"> However, Transport for NSW </w:t>
            </w:r>
            <w:r w:rsidR="00B36819">
              <w:rPr>
                <w:rFonts w:cs="Arial"/>
                <w:sz w:val="22"/>
                <w:szCs w:val="22"/>
              </w:rPr>
              <w:t>were</w:t>
            </w:r>
            <w:r w:rsidR="006F166F">
              <w:rPr>
                <w:rFonts w:cs="Arial"/>
                <w:sz w:val="22"/>
                <w:szCs w:val="22"/>
              </w:rPr>
              <w:t xml:space="preserve"> notified given the proximity of works to Peter Brock Drive. </w:t>
            </w:r>
            <w:r w:rsidR="00B6795D">
              <w:rPr>
                <w:rFonts w:cs="Arial"/>
                <w:sz w:val="22"/>
                <w:szCs w:val="22"/>
              </w:rPr>
              <w:t>Transport for NSW (</w:t>
            </w:r>
            <w:r w:rsidR="00B6795D" w:rsidRPr="000A6C95">
              <w:rPr>
                <w:rFonts w:cs="Arial"/>
                <w:sz w:val="22"/>
                <w:szCs w:val="22"/>
              </w:rPr>
              <w:t>RMS</w:t>
            </w:r>
            <w:r w:rsidR="00B6795D">
              <w:rPr>
                <w:rFonts w:cs="Arial"/>
                <w:sz w:val="22"/>
                <w:szCs w:val="22"/>
              </w:rPr>
              <w:t>)</w:t>
            </w:r>
            <w:r w:rsidR="00B6795D" w:rsidRPr="000A6C95">
              <w:rPr>
                <w:rFonts w:cs="Arial"/>
                <w:sz w:val="22"/>
                <w:szCs w:val="22"/>
              </w:rPr>
              <w:t xml:space="preserve"> </w:t>
            </w:r>
            <w:r w:rsidR="00B6795D" w:rsidRPr="00B6795D">
              <w:rPr>
                <w:rFonts w:cs="Arial"/>
                <w:sz w:val="22"/>
                <w:szCs w:val="22"/>
              </w:rPr>
              <w:t xml:space="preserve">responded advising that there is no objection to the proposed development as it is unlikely to have an impact on the surrounding classified road network. </w:t>
            </w:r>
          </w:p>
        </w:tc>
      </w:tr>
      <w:tr w:rsidR="004C72E8" w:rsidRPr="00030AA5" w:rsidTr="006B2430">
        <w:tc>
          <w:tcPr>
            <w:tcW w:w="4072" w:type="dxa"/>
            <w:shd w:val="clear" w:color="auto" w:fill="auto"/>
          </w:tcPr>
          <w:p w:rsidR="004C72E8" w:rsidRPr="00A16214" w:rsidRDefault="004C72E8" w:rsidP="005E18CC">
            <w:pPr>
              <w:jc w:val="both"/>
              <w:rPr>
                <w:rFonts w:cs="Arial"/>
                <w:sz w:val="22"/>
                <w:szCs w:val="22"/>
              </w:rPr>
            </w:pPr>
            <w:r w:rsidRPr="00A16214">
              <w:rPr>
                <w:rFonts w:cs="Arial"/>
                <w:sz w:val="22"/>
                <w:szCs w:val="22"/>
              </w:rPr>
              <w:t xml:space="preserve">State Environmental Planning Policy (Sydney Region Growth </w:t>
            </w:r>
            <w:proofErr w:type="spellStart"/>
            <w:r w:rsidRPr="00A16214">
              <w:rPr>
                <w:rFonts w:cs="Arial"/>
                <w:sz w:val="22"/>
                <w:szCs w:val="22"/>
              </w:rPr>
              <w:t>Centres</w:t>
            </w:r>
            <w:proofErr w:type="spellEnd"/>
            <w:r w:rsidRPr="00A16214">
              <w:rPr>
                <w:rFonts w:cs="Arial"/>
                <w:sz w:val="22"/>
                <w:szCs w:val="22"/>
              </w:rPr>
              <w:t>) 2006</w:t>
            </w:r>
            <w:r w:rsidR="006E6041" w:rsidRPr="00A16214">
              <w:rPr>
                <w:rFonts w:cs="Arial"/>
                <w:sz w:val="22"/>
                <w:szCs w:val="22"/>
              </w:rPr>
              <w:t>.</w:t>
            </w:r>
          </w:p>
        </w:tc>
        <w:tc>
          <w:tcPr>
            <w:tcW w:w="4122" w:type="dxa"/>
            <w:shd w:val="clear" w:color="auto" w:fill="auto"/>
          </w:tcPr>
          <w:p w:rsidR="004C72E8" w:rsidRPr="00C973F2" w:rsidRDefault="004C72E8" w:rsidP="005E18CC">
            <w:pPr>
              <w:jc w:val="both"/>
              <w:rPr>
                <w:rFonts w:cs="Arial"/>
                <w:sz w:val="22"/>
                <w:szCs w:val="22"/>
                <w:highlight w:val="yellow"/>
              </w:rPr>
            </w:pPr>
            <w:r w:rsidRPr="00C973F2">
              <w:rPr>
                <w:rFonts w:cs="Arial"/>
                <w:sz w:val="22"/>
                <w:szCs w:val="22"/>
              </w:rPr>
              <w:t xml:space="preserve">The proposed development is permitted with consent in the applicable </w:t>
            </w:r>
            <w:r w:rsidR="00C973F2" w:rsidRPr="00C973F2">
              <w:rPr>
                <w:rFonts w:cs="Arial"/>
                <w:sz w:val="22"/>
                <w:szCs w:val="22"/>
              </w:rPr>
              <w:t>R3</w:t>
            </w:r>
            <w:r w:rsidR="00A16214" w:rsidRPr="00C973F2">
              <w:rPr>
                <w:rFonts w:cs="Arial"/>
                <w:sz w:val="22"/>
                <w:szCs w:val="22"/>
              </w:rPr>
              <w:t xml:space="preserve"> </w:t>
            </w:r>
            <w:r w:rsidR="00C973F2" w:rsidRPr="00C973F2">
              <w:rPr>
                <w:rFonts w:cs="Arial"/>
                <w:sz w:val="22"/>
                <w:szCs w:val="22"/>
              </w:rPr>
              <w:t>Medium Density Residential</w:t>
            </w:r>
            <w:r w:rsidR="00A16214" w:rsidRPr="00C973F2">
              <w:rPr>
                <w:rFonts w:cs="Arial"/>
                <w:sz w:val="22"/>
                <w:szCs w:val="22"/>
              </w:rPr>
              <w:t xml:space="preserve"> zone</w:t>
            </w:r>
            <w:r w:rsidR="00E70324">
              <w:rPr>
                <w:rFonts w:cs="Arial"/>
                <w:sz w:val="22"/>
                <w:szCs w:val="22"/>
              </w:rPr>
              <w:t xml:space="preserve">. </w:t>
            </w:r>
            <w:r w:rsidR="00AD09BA" w:rsidRPr="00C973F2">
              <w:rPr>
                <w:rFonts w:cs="Arial"/>
                <w:sz w:val="22"/>
                <w:szCs w:val="22"/>
              </w:rPr>
              <w:t>The proposed development</w:t>
            </w:r>
            <w:r w:rsidRPr="00C973F2">
              <w:rPr>
                <w:rFonts w:cs="Arial"/>
                <w:sz w:val="22"/>
                <w:szCs w:val="22"/>
              </w:rPr>
              <w:t xml:space="preserve"> is </w:t>
            </w:r>
            <w:r w:rsidR="00E70324">
              <w:rPr>
                <w:rFonts w:cs="Arial"/>
                <w:sz w:val="22"/>
                <w:szCs w:val="22"/>
              </w:rPr>
              <w:t xml:space="preserve">further </w:t>
            </w:r>
            <w:r w:rsidRPr="00C973F2">
              <w:rPr>
                <w:rFonts w:cs="Arial"/>
                <w:sz w:val="22"/>
                <w:szCs w:val="22"/>
              </w:rPr>
              <w:t>consistent with the zones objectives and</w:t>
            </w:r>
            <w:r w:rsidR="00C973F2" w:rsidRPr="00C973F2">
              <w:rPr>
                <w:rFonts w:cs="Arial"/>
                <w:sz w:val="22"/>
                <w:szCs w:val="22"/>
              </w:rPr>
              <w:t xml:space="preserve"> is </w:t>
            </w:r>
            <w:r w:rsidRPr="00C973F2">
              <w:rPr>
                <w:rFonts w:cs="Arial"/>
                <w:sz w:val="22"/>
                <w:szCs w:val="22"/>
              </w:rPr>
              <w:t xml:space="preserve">compliant with </w:t>
            </w:r>
            <w:r w:rsidR="00C973F2" w:rsidRPr="00C973F2">
              <w:rPr>
                <w:rFonts w:cs="Arial"/>
                <w:sz w:val="22"/>
                <w:szCs w:val="22"/>
              </w:rPr>
              <w:t xml:space="preserve">the controls of the SEPP subject to recommended conditions where necessary. </w:t>
            </w:r>
          </w:p>
        </w:tc>
      </w:tr>
      <w:tr w:rsidR="000E5C3A" w:rsidRPr="00030AA5" w:rsidTr="006B2430">
        <w:tc>
          <w:tcPr>
            <w:tcW w:w="4072" w:type="dxa"/>
            <w:shd w:val="clear" w:color="auto" w:fill="auto"/>
          </w:tcPr>
          <w:p w:rsidR="000E5C3A" w:rsidRPr="000E5C3A" w:rsidRDefault="000E5C3A" w:rsidP="005E18CC">
            <w:pPr>
              <w:jc w:val="both"/>
              <w:rPr>
                <w:rFonts w:cs="Arial"/>
                <w:sz w:val="22"/>
                <w:szCs w:val="22"/>
              </w:rPr>
            </w:pPr>
            <w:r w:rsidRPr="000E5C3A">
              <w:rPr>
                <w:rFonts w:cs="Arial"/>
                <w:sz w:val="22"/>
                <w:szCs w:val="22"/>
              </w:rPr>
              <w:t xml:space="preserve">State Environmental Planning Policy No 64 – Advertising and Signage </w:t>
            </w:r>
          </w:p>
          <w:p w:rsidR="000E5C3A" w:rsidRDefault="000E5C3A" w:rsidP="005E18CC">
            <w:pPr>
              <w:jc w:val="both"/>
              <w:rPr>
                <w:rFonts w:cs="Arial"/>
                <w:sz w:val="22"/>
                <w:szCs w:val="22"/>
                <w:u w:val="single"/>
              </w:rPr>
            </w:pPr>
          </w:p>
          <w:p w:rsidR="000E5C3A" w:rsidRPr="00A16214" w:rsidRDefault="000E5C3A" w:rsidP="005E18CC">
            <w:pPr>
              <w:ind w:right="-46"/>
              <w:jc w:val="both"/>
              <w:rPr>
                <w:rFonts w:cs="Arial"/>
                <w:sz w:val="22"/>
                <w:szCs w:val="22"/>
              </w:rPr>
            </w:pPr>
          </w:p>
        </w:tc>
        <w:tc>
          <w:tcPr>
            <w:tcW w:w="4122" w:type="dxa"/>
            <w:shd w:val="clear" w:color="auto" w:fill="auto"/>
          </w:tcPr>
          <w:p w:rsidR="000E5C3A" w:rsidRPr="00C973F2" w:rsidRDefault="00B36819" w:rsidP="005E18CC">
            <w:pPr>
              <w:jc w:val="both"/>
              <w:rPr>
                <w:rFonts w:cs="Arial"/>
                <w:sz w:val="22"/>
                <w:szCs w:val="22"/>
              </w:rPr>
            </w:pPr>
            <w:r>
              <w:rPr>
                <w:rFonts w:cs="Arial"/>
                <w:sz w:val="22"/>
                <w:szCs w:val="22"/>
              </w:rPr>
              <w:t>T</w:t>
            </w:r>
            <w:r w:rsidR="000E5C3A" w:rsidRPr="005C2829">
              <w:rPr>
                <w:rFonts w:cs="Arial"/>
                <w:sz w:val="22"/>
                <w:szCs w:val="22"/>
              </w:rPr>
              <w:t xml:space="preserve">he signage is consistent with SEPP 64’s objectives in that it is compatible with the desired amenity and visual character of the area, will provide </w:t>
            </w:r>
            <w:r w:rsidR="000E5C3A" w:rsidRPr="005C2829">
              <w:rPr>
                <w:rFonts w:cs="Arial"/>
                <w:sz w:val="22"/>
                <w:szCs w:val="22"/>
              </w:rPr>
              <w:lastRenderedPageBreak/>
              <w:t xml:space="preserve">effective communication by displaying the </w:t>
            </w:r>
            <w:r w:rsidR="000E5C3A">
              <w:rPr>
                <w:rFonts w:cs="Arial"/>
                <w:sz w:val="22"/>
                <w:szCs w:val="22"/>
              </w:rPr>
              <w:t xml:space="preserve">schools </w:t>
            </w:r>
            <w:r w:rsidR="000E5C3A" w:rsidRPr="005C2829">
              <w:rPr>
                <w:rFonts w:cs="Arial"/>
                <w:sz w:val="22"/>
                <w:szCs w:val="22"/>
              </w:rPr>
              <w:t>name and logo and will be of a high quality design and finish that is appropriate the area.</w:t>
            </w:r>
          </w:p>
        </w:tc>
      </w:tr>
      <w:tr w:rsidR="004C72E8" w:rsidRPr="00030AA5" w:rsidTr="006B2430">
        <w:tc>
          <w:tcPr>
            <w:tcW w:w="4072" w:type="dxa"/>
            <w:shd w:val="clear" w:color="auto" w:fill="auto"/>
          </w:tcPr>
          <w:p w:rsidR="004C72E8" w:rsidRPr="00E5298F" w:rsidRDefault="004C72E8" w:rsidP="005E18CC">
            <w:pPr>
              <w:jc w:val="both"/>
              <w:rPr>
                <w:rFonts w:cs="Arial"/>
                <w:sz w:val="22"/>
                <w:szCs w:val="22"/>
              </w:rPr>
            </w:pPr>
            <w:r w:rsidRPr="00E5298F">
              <w:rPr>
                <w:rFonts w:cs="Arial"/>
                <w:sz w:val="22"/>
                <w:szCs w:val="22"/>
              </w:rPr>
              <w:lastRenderedPageBreak/>
              <w:t>State Envir</w:t>
            </w:r>
            <w:r w:rsidR="00F602D6" w:rsidRPr="00E5298F">
              <w:rPr>
                <w:rFonts w:cs="Arial"/>
                <w:sz w:val="22"/>
                <w:szCs w:val="22"/>
              </w:rPr>
              <w:t>onmental Planning Policy No 55 -</w:t>
            </w:r>
            <w:r w:rsidRPr="00E5298F">
              <w:rPr>
                <w:rFonts w:cs="Arial"/>
                <w:sz w:val="22"/>
                <w:szCs w:val="22"/>
              </w:rPr>
              <w:t xml:space="preserve"> Remediation of Land</w:t>
            </w:r>
            <w:r w:rsidR="006E6041" w:rsidRPr="00E5298F">
              <w:rPr>
                <w:rFonts w:cs="Arial"/>
                <w:sz w:val="22"/>
                <w:szCs w:val="22"/>
              </w:rPr>
              <w:t>.</w:t>
            </w:r>
          </w:p>
          <w:p w:rsidR="004C72E8" w:rsidRPr="00E5298F" w:rsidRDefault="004C72E8" w:rsidP="005E18CC">
            <w:pPr>
              <w:jc w:val="both"/>
              <w:rPr>
                <w:rFonts w:cs="Arial"/>
                <w:sz w:val="22"/>
                <w:szCs w:val="22"/>
              </w:rPr>
            </w:pPr>
          </w:p>
        </w:tc>
        <w:tc>
          <w:tcPr>
            <w:tcW w:w="4122" w:type="dxa"/>
            <w:shd w:val="clear" w:color="auto" w:fill="auto"/>
          </w:tcPr>
          <w:p w:rsidR="00E70324" w:rsidRDefault="00E70324" w:rsidP="005E18CC">
            <w:pPr>
              <w:autoSpaceDE w:val="0"/>
              <w:autoSpaceDN w:val="0"/>
              <w:adjustRightInd w:val="0"/>
              <w:jc w:val="both"/>
              <w:rPr>
                <w:rFonts w:cs="Arial"/>
                <w:sz w:val="22"/>
                <w:szCs w:val="22"/>
              </w:rPr>
            </w:pPr>
            <w:r w:rsidRPr="00E70324">
              <w:rPr>
                <w:rFonts w:cs="Arial"/>
                <w:sz w:val="22"/>
                <w:szCs w:val="22"/>
              </w:rPr>
              <w:t xml:space="preserve">Clause 7 of SEPP 55 requires the consent authority to consider if the site if contaminated. If the site is contaminated, the consent authority must be satisfied that it is suitable in its contaminated state for the development. </w:t>
            </w:r>
          </w:p>
          <w:p w:rsidR="00E70324" w:rsidRDefault="00E70324" w:rsidP="005E18CC">
            <w:pPr>
              <w:autoSpaceDE w:val="0"/>
              <w:autoSpaceDN w:val="0"/>
              <w:adjustRightInd w:val="0"/>
              <w:jc w:val="both"/>
              <w:rPr>
                <w:rFonts w:cs="Arial"/>
                <w:sz w:val="22"/>
                <w:szCs w:val="22"/>
              </w:rPr>
            </w:pPr>
          </w:p>
          <w:p w:rsidR="00E70324" w:rsidRPr="00E70324" w:rsidRDefault="004C72E8" w:rsidP="00B36819">
            <w:pPr>
              <w:autoSpaceDE w:val="0"/>
              <w:autoSpaceDN w:val="0"/>
              <w:adjustRightInd w:val="0"/>
              <w:jc w:val="both"/>
              <w:rPr>
                <w:rFonts w:cs="Arial"/>
                <w:sz w:val="22"/>
                <w:szCs w:val="22"/>
                <w:lang w:val="en-AU" w:eastAsia="en-AU"/>
              </w:rPr>
            </w:pPr>
            <w:r w:rsidRPr="001459D9">
              <w:rPr>
                <w:rFonts w:cs="Arial"/>
                <w:sz w:val="22"/>
                <w:szCs w:val="22"/>
              </w:rPr>
              <w:t xml:space="preserve">Council staff have </w:t>
            </w:r>
            <w:r w:rsidR="00AB40BA" w:rsidRPr="001459D9">
              <w:rPr>
                <w:rFonts w:cs="Arial"/>
                <w:sz w:val="22"/>
                <w:szCs w:val="22"/>
              </w:rPr>
              <w:t xml:space="preserve">previously </w:t>
            </w:r>
            <w:r w:rsidRPr="001459D9">
              <w:rPr>
                <w:rFonts w:cs="Arial"/>
                <w:sz w:val="22"/>
                <w:szCs w:val="22"/>
              </w:rPr>
              <w:t xml:space="preserve">assessed </w:t>
            </w:r>
            <w:r w:rsidR="00AB40BA" w:rsidRPr="001459D9">
              <w:rPr>
                <w:rFonts w:cs="Arial"/>
                <w:sz w:val="22"/>
                <w:szCs w:val="22"/>
              </w:rPr>
              <w:t xml:space="preserve">contamination </w:t>
            </w:r>
            <w:r w:rsidR="001459D9" w:rsidRPr="001459D9">
              <w:rPr>
                <w:rFonts w:cs="Arial"/>
                <w:sz w:val="22"/>
                <w:szCs w:val="22"/>
              </w:rPr>
              <w:t>for</w:t>
            </w:r>
            <w:r w:rsidR="00AB40BA" w:rsidRPr="001459D9">
              <w:rPr>
                <w:rFonts w:cs="Arial"/>
                <w:sz w:val="22"/>
                <w:szCs w:val="22"/>
              </w:rPr>
              <w:t xml:space="preserve"> the existing school</w:t>
            </w:r>
            <w:r w:rsidR="001459D9" w:rsidRPr="001459D9">
              <w:rPr>
                <w:rFonts w:cs="Arial"/>
                <w:sz w:val="22"/>
                <w:szCs w:val="22"/>
              </w:rPr>
              <w:t xml:space="preserve"> under DA/2012/927/1</w:t>
            </w:r>
            <w:r w:rsidR="00E70324">
              <w:rPr>
                <w:rFonts w:cs="Arial"/>
                <w:sz w:val="22"/>
                <w:szCs w:val="22"/>
              </w:rPr>
              <w:t xml:space="preserve"> where a phase 2 contamination assessment was provided</w:t>
            </w:r>
            <w:r w:rsidR="001459D9" w:rsidRPr="001459D9">
              <w:rPr>
                <w:rFonts w:cs="Arial"/>
                <w:sz w:val="22"/>
                <w:szCs w:val="22"/>
              </w:rPr>
              <w:t xml:space="preserve">. </w:t>
            </w:r>
            <w:r w:rsidR="00AB40BA" w:rsidRPr="001459D9">
              <w:rPr>
                <w:rFonts w:cs="Arial"/>
                <w:sz w:val="22"/>
                <w:szCs w:val="22"/>
                <w:lang w:val="en-AU" w:eastAsia="en-AU"/>
              </w:rPr>
              <w:t xml:space="preserve">The contamination assessment concluded that no contaminants of concern </w:t>
            </w:r>
            <w:r w:rsidR="00E70324">
              <w:rPr>
                <w:rFonts w:cs="Arial"/>
                <w:sz w:val="22"/>
                <w:szCs w:val="22"/>
                <w:lang w:val="en-AU" w:eastAsia="en-AU"/>
              </w:rPr>
              <w:t>were</w:t>
            </w:r>
            <w:r w:rsidR="00B36819">
              <w:rPr>
                <w:rFonts w:cs="Arial"/>
                <w:sz w:val="22"/>
                <w:szCs w:val="22"/>
                <w:lang w:val="en-AU" w:eastAsia="en-AU"/>
              </w:rPr>
              <w:t xml:space="preserve"> </w:t>
            </w:r>
            <w:r w:rsidR="00AB40BA" w:rsidRPr="001459D9">
              <w:rPr>
                <w:rFonts w:cs="Arial"/>
                <w:sz w:val="22"/>
                <w:szCs w:val="22"/>
                <w:lang w:val="en-AU" w:eastAsia="en-AU"/>
              </w:rPr>
              <w:t>present and therefore the land is suitable for the proposed development.</w:t>
            </w:r>
          </w:p>
        </w:tc>
      </w:tr>
      <w:tr w:rsidR="004C72E8" w:rsidRPr="00030AA5" w:rsidTr="006B2430">
        <w:tc>
          <w:tcPr>
            <w:tcW w:w="4072" w:type="dxa"/>
            <w:shd w:val="clear" w:color="auto" w:fill="auto"/>
          </w:tcPr>
          <w:p w:rsidR="004C72E8" w:rsidRPr="00A16214" w:rsidRDefault="004C72E8" w:rsidP="005E18CC">
            <w:pPr>
              <w:jc w:val="both"/>
              <w:rPr>
                <w:rFonts w:cs="Arial"/>
                <w:sz w:val="22"/>
                <w:szCs w:val="22"/>
              </w:rPr>
            </w:pPr>
            <w:r w:rsidRPr="00A16214">
              <w:rPr>
                <w:rFonts w:cs="Arial"/>
                <w:sz w:val="22"/>
                <w:szCs w:val="22"/>
              </w:rPr>
              <w:t>Sydney Regional Environmental Plan</w:t>
            </w:r>
            <w:r w:rsidR="006E6041" w:rsidRPr="00A16214">
              <w:rPr>
                <w:rFonts w:cs="Arial"/>
                <w:sz w:val="22"/>
                <w:szCs w:val="22"/>
              </w:rPr>
              <w:t xml:space="preserve"> No 20 -</w:t>
            </w:r>
            <w:r w:rsidRPr="00A16214">
              <w:rPr>
                <w:rFonts w:cs="Arial"/>
                <w:sz w:val="22"/>
                <w:szCs w:val="22"/>
              </w:rPr>
              <w:t xml:space="preserve"> Hawkesbury-Nepean River (SREP)</w:t>
            </w:r>
            <w:r w:rsidR="006E6041" w:rsidRPr="00A16214">
              <w:rPr>
                <w:rFonts w:cs="Arial"/>
                <w:sz w:val="22"/>
                <w:szCs w:val="22"/>
              </w:rPr>
              <w:t>.</w:t>
            </w:r>
          </w:p>
        </w:tc>
        <w:tc>
          <w:tcPr>
            <w:tcW w:w="4122" w:type="dxa"/>
            <w:shd w:val="clear" w:color="auto" w:fill="auto"/>
          </w:tcPr>
          <w:p w:rsidR="004C72E8" w:rsidRPr="00E70324" w:rsidRDefault="00E70324" w:rsidP="005E18CC">
            <w:pPr>
              <w:jc w:val="both"/>
              <w:rPr>
                <w:rFonts w:cs="Arial"/>
                <w:color w:val="000000"/>
                <w:sz w:val="22"/>
                <w:szCs w:val="22"/>
              </w:rPr>
            </w:pPr>
            <w:r w:rsidRPr="00092E43">
              <w:rPr>
                <w:rFonts w:cs="Arial"/>
                <w:color w:val="000000"/>
                <w:sz w:val="22"/>
                <w:szCs w:val="22"/>
              </w:rPr>
              <w:t>The development is consistent with the aim of SREP 20 (to protect the environment of the Hawkesbury-Nepean River system) and all of its planning controls.</w:t>
            </w:r>
          </w:p>
        </w:tc>
      </w:tr>
    </w:tbl>
    <w:p w:rsidR="004C72E8" w:rsidRPr="00030AA5" w:rsidRDefault="004C72E8" w:rsidP="005E18CC">
      <w:pPr>
        <w:jc w:val="both"/>
        <w:rPr>
          <w:rFonts w:cs="Arial"/>
          <w:sz w:val="22"/>
          <w:szCs w:val="22"/>
          <w:highlight w:val="yellow"/>
        </w:rPr>
      </w:pPr>
    </w:p>
    <w:p w:rsidR="008964A8" w:rsidRPr="00A16214" w:rsidRDefault="007D216C" w:rsidP="005E18CC">
      <w:pPr>
        <w:jc w:val="both"/>
        <w:rPr>
          <w:rFonts w:cs="Arial"/>
          <w:sz w:val="22"/>
          <w:szCs w:val="22"/>
        </w:rPr>
      </w:pPr>
      <w:r w:rsidRPr="00A16214">
        <w:rPr>
          <w:rFonts w:cs="Arial"/>
          <w:sz w:val="22"/>
          <w:szCs w:val="22"/>
        </w:rPr>
        <w:t xml:space="preserve">The DA was publicly </w:t>
      </w:r>
      <w:r w:rsidR="008964A8" w:rsidRPr="00A16214">
        <w:rPr>
          <w:rFonts w:cs="Arial"/>
          <w:sz w:val="22"/>
          <w:szCs w:val="22"/>
        </w:rPr>
        <w:t>exhi</w:t>
      </w:r>
      <w:r w:rsidRPr="00A16214">
        <w:rPr>
          <w:rFonts w:cs="Arial"/>
          <w:sz w:val="22"/>
          <w:szCs w:val="22"/>
        </w:rPr>
        <w:t>bited for a period of</w:t>
      </w:r>
      <w:r w:rsidR="008964A8" w:rsidRPr="00A16214">
        <w:rPr>
          <w:rFonts w:cs="Arial"/>
          <w:sz w:val="22"/>
          <w:szCs w:val="22"/>
        </w:rPr>
        <w:t xml:space="preserve"> 14 days in accordance with </w:t>
      </w:r>
      <w:r w:rsidR="00755EDD" w:rsidRPr="00A16214">
        <w:rPr>
          <w:rFonts w:cs="Arial"/>
          <w:sz w:val="22"/>
          <w:szCs w:val="22"/>
        </w:rPr>
        <w:t>Camden Development Control Plan 201</w:t>
      </w:r>
      <w:r w:rsidR="000439A0">
        <w:rPr>
          <w:rFonts w:cs="Arial"/>
          <w:sz w:val="22"/>
          <w:szCs w:val="22"/>
        </w:rPr>
        <w:t>9</w:t>
      </w:r>
      <w:r w:rsidR="008964A8" w:rsidRPr="00A16214">
        <w:rPr>
          <w:rFonts w:cs="Arial"/>
          <w:sz w:val="22"/>
          <w:szCs w:val="22"/>
        </w:rPr>
        <w:t xml:space="preserve">. </w:t>
      </w:r>
      <w:r w:rsidR="009F0554" w:rsidRPr="00A16214">
        <w:rPr>
          <w:rFonts w:cs="Arial"/>
          <w:sz w:val="22"/>
          <w:szCs w:val="22"/>
        </w:rPr>
        <w:t xml:space="preserve">The exhibition period was from </w:t>
      </w:r>
      <w:r w:rsidR="000439A0">
        <w:rPr>
          <w:rFonts w:cs="Arial"/>
          <w:bCs/>
          <w:sz w:val="22"/>
          <w:szCs w:val="22"/>
        </w:rPr>
        <w:t>15 January 2020 to 28 January 2020</w:t>
      </w:r>
      <w:r w:rsidR="008964A8" w:rsidRPr="00A16214">
        <w:rPr>
          <w:rFonts w:cs="Arial"/>
          <w:sz w:val="22"/>
          <w:szCs w:val="22"/>
        </w:rPr>
        <w:t>.</w:t>
      </w:r>
      <w:r w:rsidRPr="00A16214">
        <w:rPr>
          <w:rFonts w:cs="Arial"/>
          <w:sz w:val="22"/>
          <w:szCs w:val="22"/>
        </w:rPr>
        <w:t xml:space="preserve"> </w:t>
      </w:r>
      <w:r w:rsidR="00AD09BA" w:rsidRPr="00A16214">
        <w:rPr>
          <w:rFonts w:cs="Arial"/>
          <w:sz w:val="22"/>
          <w:szCs w:val="22"/>
        </w:rPr>
        <w:t>No submissions were received.</w:t>
      </w:r>
    </w:p>
    <w:p w:rsidR="006A48F3" w:rsidRPr="00A16214" w:rsidRDefault="006A48F3" w:rsidP="005E18CC">
      <w:pPr>
        <w:jc w:val="both"/>
        <w:rPr>
          <w:rFonts w:cs="Arial"/>
          <w:sz w:val="22"/>
          <w:szCs w:val="22"/>
        </w:rPr>
      </w:pPr>
    </w:p>
    <w:p w:rsidR="009F1100" w:rsidRPr="005C24E5" w:rsidRDefault="009F1100" w:rsidP="009F1100">
      <w:pPr>
        <w:jc w:val="both"/>
        <w:rPr>
          <w:rFonts w:cs="Arial"/>
          <w:sz w:val="22"/>
          <w:szCs w:val="22"/>
        </w:rPr>
      </w:pPr>
      <w:r w:rsidRPr="005C24E5">
        <w:rPr>
          <w:rFonts w:cs="Arial"/>
          <w:sz w:val="22"/>
          <w:szCs w:val="22"/>
        </w:rPr>
        <w:t xml:space="preserve">The proposed development has been assessed against the State Environmental Planning Policy (Educational Establishments and Child Care Facilities) 2017, State Environmental Planning Policy (Sydney Region Growth </w:t>
      </w:r>
      <w:proofErr w:type="spellStart"/>
      <w:r w:rsidRPr="005C24E5">
        <w:rPr>
          <w:rFonts w:cs="Arial"/>
          <w:sz w:val="22"/>
          <w:szCs w:val="22"/>
        </w:rPr>
        <w:t>Centres</w:t>
      </w:r>
      <w:proofErr w:type="spellEnd"/>
      <w:r w:rsidRPr="005C24E5">
        <w:rPr>
          <w:rFonts w:cs="Arial"/>
          <w:sz w:val="22"/>
          <w:szCs w:val="22"/>
        </w:rPr>
        <w:t xml:space="preserve">) 2006, Oran Park Development Control Plan 2007 and Camden Development Control Plan 2019. The development is consistent with these planning policies and controls. </w:t>
      </w:r>
    </w:p>
    <w:p w:rsidR="009F1100" w:rsidRDefault="009F1100" w:rsidP="005E18CC">
      <w:pPr>
        <w:jc w:val="both"/>
        <w:rPr>
          <w:rFonts w:cs="Arial"/>
          <w:sz w:val="22"/>
          <w:szCs w:val="22"/>
        </w:rPr>
      </w:pPr>
    </w:p>
    <w:p w:rsidR="00CE227B" w:rsidRPr="005C24E5" w:rsidRDefault="00CE227B" w:rsidP="005E18CC">
      <w:pPr>
        <w:jc w:val="both"/>
        <w:rPr>
          <w:rFonts w:cs="Arial"/>
          <w:sz w:val="22"/>
          <w:szCs w:val="22"/>
        </w:rPr>
      </w:pPr>
      <w:r w:rsidRPr="005C24E5">
        <w:rPr>
          <w:rFonts w:cs="Arial"/>
          <w:sz w:val="22"/>
          <w:szCs w:val="22"/>
        </w:rPr>
        <w:t>The Education SEPP requires that any provision of a development control plan (such as the Camden DCP 2019 and Oran Park DCP 2007) has no effect, regardless of when the development control plan was made. Therefore, the controls of the Camden DCP 201</w:t>
      </w:r>
      <w:r>
        <w:rPr>
          <w:rFonts w:cs="Arial"/>
          <w:sz w:val="22"/>
          <w:szCs w:val="22"/>
        </w:rPr>
        <w:t>9</w:t>
      </w:r>
      <w:r w:rsidRPr="005C24E5">
        <w:rPr>
          <w:rFonts w:cs="Arial"/>
          <w:sz w:val="22"/>
          <w:szCs w:val="22"/>
        </w:rPr>
        <w:t xml:space="preserve"> and Oran Park DCP 2007 do not apply to the site. However, it is noted that the proposal </w:t>
      </w:r>
      <w:r>
        <w:rPr>
          <w:rFonts w:cs="Arial"/>
          <w:sz w:val="22"/>
          <w:szCs w:val="22"/>
        </w:rPr>
        <w:t xml:space="preserve">is </w:t>
      </w:r>
      <w:r w:rsidR="000355DA">
        <w:rPr>
          <w:rFonts w:cs="Arial"/>
          <w:sz w:val="22"/>
          <w:szCs w:val="22"/>
        </w:rPr>
        <w:t xml:space="preserve">consistent </w:t>
      </w:r>
      <w:r w:rsidRPr="005C24E5">
        <w:rPr>
          <w:rFonts w:cs="Arial"/>
          <w:sz w:val="22"/>
          <w:szCs w:val="22"/>
        </w:rPr>
        <w:t xml:space="preserve">with the </w:t>
      </w:r>
      <w:r w:rsidR="003C5BFD">
        <w:rPr>
          <w:rFonts w:cs="Arial"/>
          <w:sz w:val="22"/>
          <w:szCs w:val="22"/>
        </w:rPr>
        <w:t xml:space="preserve">objectives and </w:t>
      </w:r>
      <w:r w:rsidRPr="005C24E5">
        <w:rPr>
          <w:rFonts w:cs="Arial"/>
          <w:sz w:val="22"/>
          <w:szCs w:val="22"/>
        </w:rPr>
        <w:t>controls contained within both DCP</w:t>
      </w:r>
      <w:r>
        <w:rPr>
          <w:rFonts w:cs="Arial"/>
          <w:sz w:val="22"/>
          <w:szCs w:val="22"/>
        </w:rPr>
        <w:t xml:space="preserve">s </w:t>
      </w:r>
      <w:r w:rsidR="003C5BFD">
        <w:rPr>
          <w:rFonts w:cs="Arial"/>
          <w:sz w:val="22"/>
          <w:szCs w:val="22"/>
        </w:rPr>
        <w:t>subject to recommended conditions.</w:t>
      </w:r>
    </w:p>
    <w:p w:rsidR="003C5BFD" w:rsidRDefault="003C5BFD" w:rsidP="005E18CC">
      <w:pPr>
        <w:kinsoku w:val="0"/>
        <w:overflowPunct w:val="0"/>
        <w:autoSpaceDE w:val="0"/>
        <w:autoSpaceDN w:val="0"/>
        <w:adjustRightInd w:val="0"/>
        <w:spacing w:line="219" w:lineRule="exact"/>
        <w:contextualSpacing/>
        <w:jc w:val="both"/>
        <w:rPr>
          <w:rFonts w:cs="Arial"/>
          <w:sz w:val="22"/>
          <w:szCs w:val="22"/>
        </w:rPr>
      </w:pPr>
    </w:p>
    <w:p w:rsidR="000355DA" w:rsidRPr="000355DA" w:rsidRDefault="000355DA" w:rsidP="005E18CC">
      <w:pPr>
        <w:kinsoku w:val="0"/>
        <w:overflowPunct w:val="0"/>
        <w:autoSpaceDE w:val="0"/>
        <w:autoSpaceDN w:val="0"/>
        <w:adjustRightInd w:val="0"/>
        <w:spacing w:line="219" w:lineRule="exact"/>
        <w:contextualSpacing/>
        <w:jc w:val="both"/>
        <w:rPr>
          <w:rFonts w:eastAsiaTheme="minorHAnsi" w:cs="Arial"/>
          <w:sz w:val="22"/>
          <w:szCs w:val="22"/>
        </w:rPr>
      </w:pPr>
      <w:r>
        <w:rPr>
          <w:rFonts w:eastAsiaTheme="minorHAnsi" w:cs="Arial"/>
          <w:sz w:val="22"/>
          <w:szCs w:val="22"/>
        </w:rPr>
        <w:t xml:space="preserve">The proposed development does not propose a </w:t>
      </w:r>
      <w:r w:rsidRPr="000355DA">
        <w:rPr>
          <w:rFonts w:eastAsiaTheme="minorHAnsi" w:cs="Arial"/>
          <w:sz w:val="22"/>
          <w:szCs w:val="22"/>
        </w:rPr>
        <w:t>change to the existing approved staff/student numbers for the school. The maximum number remains consistent with the masterplan consent being 986 students and 75 staff.</w:t>
      </w:r>
    </w:p>
    <w:p w:rsidR="000355DA" w:rsidRPr="009F1100" w:rsidRDefault="000355DA" w:rsidP="009F1100">
      <w:pPr>
        <w:kinsoku w:val="0"/>
        <w:overflowPunct w:val="0"/>
        <w:autoSpaceDE w:val="0"/>
        <w:autoSpaceDN w:val="0"/>
        <w:adjustRightInd w:val="0"/>
        <w:spacing w:line="219" w:lineRule="exact"/>
        <w:jc w:val="both"/>
        <w:rPr>
          <w:rFonts w:eastAsiaTheme="minorHAnsi" w:cs="Arial"/>
          <w:sz w:val="22"/>
          <w:szCs w:val="22"/>
        </w:rPr>
      </w:pPr>
    </w:p>
    <w:p w:rsidR="000355DA" w:rsidRPr="00FA5A67" w:rsidRDefault="000355DA" w:rsidP="005E18CC">
      <w:pPr>
        <w:jc w:val="both"/>
        <w:rPr>
          <w:rFonts w:cs="Arial"/>
          <w:sz w:val="22"/>
          <w:szCs w:val="22"/>
        </w:rPr>
      </w:pPr>
      <w:r>
        <w:rPr>
          <w:rFonts w:cs="Arial"/>
          <w:sz w:val="22"/>
          <w:szCs w:val="22"/>
        </w:rPr>
        <w:t>Given there is no increase to the number of staff o</w:t>
      </w:r>
      <w:r w:rsidR="009F1100">
        <w:rPr>
          <w:rFonts w:cs="Arial"/>
          <w:sz w:val="22"/>
          <w:szCs w:val="22"/>
        </w:rPr>
        <w:t>r</w:t>
      </w:r>
      <w:r>
        <w:rPr>
          <w:rFonts w:cs="Arial"/>
          <w:sz w:val="22"/>
          <w:szCs w:val="22"/>
        </w:rPr>
        <w:t xml:space="preserve"> students</w:t>
      </w:r>
      <w:r w:rsidR="009F1100">
        <w:rPr>
          <w:rFonts w:cs="Arial"/>
          <w:sz w:val="22"/>
          <w:szCs w:val="22"/>
        </w:rPr>
        <w:t>,</w:t>
      </w:r>
      <w:r>
        <w:rPr>
          <w:rFonts w:cs="Arial"/>
          <w:sz w:val="22"/>
          <w:szCs w:val="22"/>
        </w:rPr>
        <w:t xml:space="preserve"> </w:t>
      </w:r>
      <w:r w:rsidRPr="00FA5A67">
        <w:rPr>
          <w:rFonts w:cs="Arial"/>
          <w:sz w:val="22"/>
          <w:szCs w:val="22"/>
        </w:rPr>
        <w:t>no additional car parking is required as part of this development. It is noted that car parking will need to be provided in future applications as identified in the car parking staging plan approved under the Master Plan concept DA/2012/927/1.</w:t>
      </w:r>
    </w:p>
    <w:p w:rsidR="000355DA" w:rsidRPr="00F86B3B" w:rsidRDefault="000355DA" w:rsidP="005E18CC">
      <w:pPr>
        <w:jc w:val="both"/>
        <w:rPr>
          <w:rFonts w:cs="Arial"/>
          <w:sz w:val="22"/>
          <w:szCs w:val="22"/>
        </w:rPr>
      </w:pPr>
    </w:p>
    <w:p w:rsidR="000355DA" w:rsidRPr="005C24E5" w:rsidRDefault="000355DA" w:rsidP="005E18CC">
      <w:pPr>
        <w:jc w:val="both"/>
        <w:rPr>
          <w:rFonts w:cs="Arial"/>
          <w:sz w:val="22"/>
          <w:szCs w:val="22"/>
        </w:rPr>
      </w:pPr>
      <w:r w:rsidRPr="005C24E5">
        <w:rPr>
          <w:rFonts w:cs="Arial"/>
          <w:sz w:val="22"/>
          <w:szCs w:val="22"/>
        </w:rPr>
        <w:t xml:space="preserve">The applicant has submitted an adequate stormwater </w:t>
      </w:r>
      <w:r w:rsidR="003C5BFD">
        <w:rPr>
          <w:rFonts w:cs="Arial"/>
          <w:sz w:val="22"/>
          <w:szCs w:val="22"/>
        </w:rPr>
        <w:t>concept plan</w:t>
      </w:r>
      <w:r w:rsidRPr="005C24E5">
        <w:rPr>
          <w:rFonts w:cs="Arial"/>
          <w:sz w:val="22"/>
          <w:szCs w:val="22"/>
        </w:rPr>
        <w:t xml:space="preserve"> </w:t>
      </w:r>
      <w:r w:rsidR="003C5BFD">
        <w:rPr>
          <w:rFonts w:cs="Arial"/>
          <w:sz w:val="22"/>
          <w:szCs w:val="22"/>
        </w:rPr>
        <w:t xml:space="preserve">and </w:t>
      </w:r>
      <w:r w:rsidRPr="005C24E5">
        <w:rPr>
          <w:rFonts w:cs="Arial"/>
          <w:sz w:val="22"/>
          <w:szCs w:val="22"/>
        </w:rPr>
        <w:t xml:space="preserve">that, subject to the attached conditions, will provide </w:t>
      </w:r>
      <w:r w:rsidR="006F166F">
        <w:rPr>
          <w:rFonts w:cs="Arial"/>
          <w:sz w:val="22"/>
          <w:szCs w:val="22"/>
        </w:rPr>
        <w:t>appropriate levels of onsite detention and water sensitive urban design outcomes.</w:t>
      </w:r>
      <w:r w:rsidR="003C5BFD">
        <w:rPr>
          <w:rFonts w:cs="Arial"/>
          <w:sz w:val="22"/>
          <w:szCs w:val="22"/>
        </w:rPr>
        <w:t xml:space="preserve"> </w:t>
      </w:r>
    </w:p>
    <w:p w:rsidR="000138B3" w:rsidRPr="00F86B3B" w:rsidRDefault="000138B3" w:rsidP="005E18CC">
      <w:pPr>
        <w:jc w:val="both"/>
        <w:rPr>
          <w:rFonts w:cs="Arial"/>
          <w:sz w:val="22"/>
          <w:szCs w:val="22"/>
          <w:highlight w:val="yellow"/>
        </w:rPr>
      </w:pPr>
    </w:p>
    <w:p w:rsidR="00AF5B80" w:rsidRPr="00F86B3B" w:rsidRDefault="00E808E8" w:rsidP="005E18CC">
      <w:pPr>
        <w:jc w:val="both"/>
        <w:rPr>
          <w:rFonts w:cs="Arial"/>
          <w:sz w:val="22"/>
          <w:szCs w:val="22"/>
          <w:highlight w:val="yellow"/>
        </w:rPr>
      </w:pPr>
      <w:r w:rsidRPr="00E93981">
        <w:rPr>
          <w:rFonts w:cs="Arial"/>
          <w:sz w:val="22"/>
          <w:szCs w:val="22"/>
        </w:rPr>
        <w:t xml:space="preserve">Based on the assessment, it is recommended that the DA be approved subject to the </w:t>
      </w:r>
      <w:r w:rsidR="00E93981">
        <w:rPr>
          <w:rFonts w:cs="Arial"/>
          <w:sz w:val="22"/>
          <w:szCs w:val="22"/>
        </w:rPr>
        <w:t xml:space="preserve">recommended </w:t>
      </w:r>
      <w:r w:rsidRPr="00E93981">
        <w:rPr>
          <w:rFonts w:cs="Arial"/>
          <w:sz w:val="22"/>
          <w:szCs w:val="22"/>
        </w:rPr>
        <w:t xml:space="preserve">conditions </w:t>
      </w:r>
      <w:r w:rsidR="00C05F28" w:rsidRPr="00E93981">
        <w:rPr>
          <w:rFonts w:cs="Arial"/>
          <w:sz w:val="22"/>
          <w:szCs w:val="22"/>
        </w:rPr>
        <w:t>attached to</w:t>
      </w:r>
      <w:r w:rsidRPr="00E93981">
        <w:rPr>
          <w:rFonts w:cs="Arial"/>
          <w:sz w:val="22"/>
          <w:szCs w:val="22"/>
        </w:rPr>
        <w:t xml:space="preserve"> this repor</w:t>
      </w:r>
      <w:r w:rsidR="00E93981">
        <w:rPr>
          <w:rFonts w:cs="Arial"/>
          <w:sz w:val="22"/>
          <w:szCs w:val="22"/>
        </w:rPr>
        <w:t>t.</w:t>
      </w:r>
    </w:p>
    <w:p w:rsidR="00197CF0" w:rsidRPr="00F86B3B" w:rsidRDefault="00197CF0" w:rsidP="005E18CC">
      <w:pPr>
        <w:tabs>
          <w:tab w:val="left" w:pos="0"/>
          <w:tab w:val="left" w:pos="9540"/>
        </w:tabs>
        <w:autoSpaceDE w:val="0"/>
        <w:autoSpaceDN w:val="0"/>
        <w:adjustRightInd w:val="0"/>
        <w:spacing w:line="240" w:lineRule="atLeast"/>
        <w:jc w:val="both"/>
        <w:rPr>
          <w:rFonts w:cs="Arial"/>
          <w:sz w:val="22"/>
          <w:szCs w:val="22"/>
          <w:highlight w:val="yellow"/>
        </w:rPr>
      </w:pPr>
    </w:p>
    <w:p w:rsidR="009259B7" w:rsidRPr="00D1696A" w:rsidRDefault="009259B7" w:rsidP="005E18CC">
      <w:pPr>
        <w:tabs>
          <w:tab w:val="left" w:pos="0"/>
          <w:tab w:val="left" w:pos="9540"/>
        </w:tabs>
        <w:autoSpaceDE w:val="0"/>
        <w:autoSpaceDN w:val="0"/>
        <w:adjustRightInd w:val="0"/>
        <w:spacing w:line="240" w:lineRule="atLeast"/>
        <w:jc w:val="both"/>
        <w:rPr>
          <w:rFonts w:cs="Arial"/>
          <w:b/>
          <w:bCs/>
          <w:sz w:val="22"/>
          <w:szCs w:val="22"/>
          <w:u w:val="single"/>
          <w:lang w:val="en-AU"/>
        </w:rPr>
      </w:pPr>
      <w:r w:rsidRPr="00D1696A">
        <w:rPr>
          <w:rFonts w:cs="Arial"/>
          <w:b/>
          <w:color w:val="000080"/>
          <w:sz w:val="22"/>
          <w:szCs w:val="22"/>
          <w:u w:val="single"/>
        </w:rPr>
        <w:t>AERIAL PHOTO</w:t>
      </w:r>
    </w:p>
    <w:p w:rsidR="009259B7" w:rsidRDefault="009259B7" w:rsidP="005E18CC">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rsidR="00317DAA" w:rsidRPr="00D1696A" w:rsidRDefault="006631FC" w:rsidP="005E18CC">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r>
        <w:rPr>
          <w:noProof/>
        </w:rPr>
        <w:drawing>
          <wp:inline distT="0" distB="0" distL="0" distR="0" wp14:anchorId="1C550319" wp14:editId="1772CB28">
            <wp:extent cx="5074589" cy="4152713"/>
            <wp:effectExtent l="38100" t="38100" r="31115" b="387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04254" cy="4176989"/>
                    </a:xfrm>
                    <a:prstGeom prst="rect">
                      <a:avLst/>
                    </a:prstGeom>
                    <a:ln w="38100">
                      <a:solidFill>
                        <a:srgbClr val="002060"/>
                      </a:solidFill>
                    </a:ln>
                  </pic:spPr>
                </pic:pic>
              </a:graphicData>
            </a:graphic>
          </wp:inline>
        </w:drawing>
      </w:r>
    </w:p>
    <w:p w:rsidR="00D1696A" w:rsidRPr="0013260B" w:rsidRDefault="008C57E9" w:rsidP="0013260B">
      <w:pPr>
        <w:pStyle w:val="Caption"/>
        <w:spacing w:after="0"/>
        <w:jc w:val="both"/>
        <w:rPr>
          <w:rFonts w:cs="Arial"/>
          <w:b/>
          <w:bCs/>
          <w:color w:val="000080"/>
          <w:sz w:val="22"/>
          <w:szCs w:val="22"/>
          <w:u w:val="single"/>
          <w:lang w:val="en-AU"/>
        </w:rPr>
      </w:pPr>
      <w:r w:rsidRPr="0013260B">
        <w:rPr>
          <w:sz w:val="22"/>
          <w:szCs w:val="22"/>
        </w:rPr>
        <w:t>Figu</w:t>
      </w:r>
      <w:r w:rsidR="00F93822" w:rsidRPr="0013260B">
        <w:rPr>
          <w:sz w:val="22"/>
          <w:szCs w:val="22"/>
        </w:rPr>
        <w:t>re 1</w:t>
      </w:r>
      <w:r w:rsidR="009B043E" w:rsidRPr="0013260B">
        <w:rPr>
          <w:sz w:val="22"/>
          <w:szCs w:val="22"/>
        </w:rPr>
        <w:t>: Aerial Photo</w:t>
      </w:r>
      <w:r w:rsidR="00955515" w:rsidRPr="0013260B">
        <w:rPr>
          <w:sz w:val="22"/>
          <w:szCs w:val="22"/>
        </w:rPr>
        <w:t xml:space="preserve"> and Surrounding Context</w:t>
      </w:r>
    </w:p>
    <w:p w:rsidR="0013260B" w:rsidRDefault="0013260B" w:rsidP="005E18CC">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D1696A" w:rsidRDefault="00E808E8" w:rsidP="005E18CC">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D1696A">
        <w:rPr>
          <w:rFonts w:cs="Arial"/>
          <w:b/>
          <w:bCs/>
          <w:color w:val="000080"/>
          <w:sz w:val="22"/>
          <w:szCs w:val="22"/>
          <w:u w:val="single"/>
          <w:lang w:val="en-AU"/>
        </w:rPr>
        <w:t>THE SITE</w:t>
      </w:r>
    </w:p>
    <w:p w:rsidR="009259B7" w:rsidRPr="00030AA5" w:rsidRDefault="009259B7" w:rsidP="005E18CC">
      <w:pPr>
        <w:tabs>
          <w:tab w:val="left" w:pos="0"/>
          <w:tab w:val="left" w:pos="9540"/>
        </w:tabs>
        <w:autoSpaceDE w:val="0"/>
        <w:autoSpaceDN w:val="0"/>
        <w:adjustRightInd w:val="0"/>
        <w:spacing w:line="240" w:lineRule="atLeast"/>
        <w:jc w:val="both"/>
        <w:rPr>
          <w:rFonts w:cs="Arial"/>
          <w:b/>
          <w:bCs/>
          <w:sz w:val="22"/>
          <w:szCs w:val="22"/>
          <w:highlight w:val="yellow"/>
          <w:u w:val="single"/>
          <w:lang w:val="en-AU"/>
        </w:rPr>
      </w:pPr>
    </w:p>
    <w:p w:rsidR="00955515" w:rsidRDefault="00955515" w:rsidP="005E18CC">
      <w:pPr>
        <w:jc w:val="both"/>
        <w:rPr>
          <w:rFonts w:cs="Arial"/>
          <w:sz w:val="22"/>
          <w:szCs w:val="22"/>
        </w:rPr>
      </w:pPr>
      <w:r w:rsidRPr="0092602A">
        <w:rPr>
          <w:rFonts w:cs="Arial"/>
          <w:sz w:val="22"/>
          <w:szCs w:val="22"/>
        </w:rPr>
        <w:t xml:space="preserve">The subject site </w:t>
      </w:r>
      <w:r w:rsidR="0013260B">
        <w:rPr>
          <w:rFonts w:cs="Arial"/>
          <w:sz w:val="22"/>
          <w:szCs w:val="22"/>
        </w:rPr>
        <w:t xml:space="preserve">is </w:t>
      </w:r>
      <w:r>
        <w:rPr>
          <w:rFonts w:cs="Arial"/>
          <w:sz w:val="22"/>
          <w:szCs w:val="22"/>
        </w:rPr>
        <w:t xml:space="preserve">commonly known as Oran Park Anglican College </w:t>
      </w:r>
      <w:r w:rsidR="0013260B">
        <w:rPr>
          <w:rFonts w:cs="Arial"/>
          <w:sz w:val="22"/>
          <w:szCs w:val="22"/>
        </w:rPr>
        <w:t>and</w:t>
      </w:r>
      <w:r>
        <w:rPr>
          <w:rFonts w:cs="Arial"/>
          <w:sz w:val="22"/>
          <w:szCs w:val="22"/>
        </w:rPr>
        <w:t xml:space="preserve"> is located at </w:t>
      </w:r>
      <w:r w:rsidRPr="0092602A">
        <w:rPr>
          <w:rFonts w:cs="Arial"/>
          <w:sz w:val="22"/>
          <w:szCs w:val="22"/>
        </w:rPr>
        <w:t xml:space="preserve">60 Central Avenue Oran </w:t>
      </w:r>
      <w:r w:rsidRPr="00241CBF">
        <w:rPr>
          <w:rFonts w:cs="Arial"/>
          <w:sz w:val="22"/>
          <w:szCs w:val="22"/>
        </w:rPr>
        <w:t>Park</w:t>
      </w:r>
      <w:r>
        <w:rPr>
          <w:rFonts w:cs="Arial"/>
          <w:sz w:val="22"/>
          <w:szCs w:val="22"/>
        </w:rPr>
        <w:t xml:space="preserve">. The site </w:t>
      </w:r>
      <w:r w:rsidRPr="00241CBF">
        <w:rPr>
          <w:rFonts w:cs="Arial"/>
          <w:sz w:val="22"/>
          <w:szCs w:val="22"/>
        </w:rPr>
        <w:t>is legally described as Lot: 15 DP: 1153031.</w:t>
      </w:r>
    </w:p>
    <w:p w:rsidR="00955515" w:rsidRDefault="00955515" w:rsidP="005E18CC">
      <w:pPr>
        <w:jc w:val="both"/>
        <w:rPr>
          <w:rFonts w:cs="Arial"/>
          <w:sz w:val="22"/>
          <w:szCs w:val="22"/>
        </w:rPr>
      </w:pPr>
    </w:p>
    <w:p w:rsidR="00955515" w:rsidRPr="00371FB0" w:rsidRDefault="00955515" w:rsidP="005E18CC">
      <w:pPr>
        <w:jc w:val="both"/>
        <w:rPr>
          <w:rFonts w:cs="Arial"/>
          <w:sz w:val="22"/>
          <w:szCs w:val="22"/>
        </w:rPr>
      </w:pPr>
      <w:r>
        <w:rPr>
          <w:rFonts w:cs="Arial"/>
          <w:sz w:val="22"/>
          <w:szCs w:val="22"/>
        </w:rPr>
        <w:t xml:space="preserve">The school site is centrally located within the Oran Park Precinct nearby Oran Park Town Centre. The site is adjacent to land </w:t>
      </w:r>
      <w:r>
        <w:rPr>
          <w:rFonts w:eastAsiaTheme="minorHAnsi" w:cs="Arial"/>
          <w:sz w:val="22"/>
          <w:szCs w:val="22"/>
        </w:rPr>
        <w:t>zoned for retail, leisure, civic, residential and mixed-use purposes</w:t>
      </w:r>
      <w:r>
        <w:rPr>
          <w:rFonts w:cs="Arial"/>
          <w:sz w:val="22"/>
          <w:szCs w:val="22"/>
        </w:rPr>
        <w:t xml:space="preserve">. The site is bound by Peter Brock Drive to the north, South Circuit to the east, Shannon Way to the south and Central Avenue to the west. </w:t>
      </w:r>
      <w:r w:rsidRPr="00142B60">
        <w:rPr>
          <w:rFonts w:eastAsiaTheme="minorHAnsi" w:cs="Arial"/>
          <w:sz w:val="22"/>
          <w:szCs w:val="22"/>
        </w:rPr>
        <w:t>Existing access to the site is provided from Central Avenue and Shannon Way.</w:t>
      </w:r>
    </w:p>
    <w:p w:rsidR="00955515" w:rsidRDefault="00955515" w:rsidP="005E18CC">
      <w:pPr>
        <w:jc w:val="both"/>
        <w:rPr>
          <w:rFonts w:eastAsiaTheme="minorHAnsi" w:cs="Arial"/>
          <w:sz w:val="22"/>
          <w:szCs w:val="22"/>
        </w:rPr>
      </w:pPr>
    </w:p>
    <w:p w:rsidR="00955515" w:rsidRDefault="00955515" w:rsidP="005E18CC">
      <w:pPr>
        <w:jc w:val="both"/>
        <w:rPr>
          <w:rFonts w:eastAsiaTheme="minorHAnsi" w:cs="Arial"/>
          <w:sz w:val="22"/>
          <w:szCs w:val="22"/>
        </w:rPr>
      </w:pPr>
      <w:r>
        <w:rPr>
          <w:rFonts w:eastAsiaTheme="minorHAnsi" w:cs="Arial"/>
          <w:sz w:val="22"/>
          <w:szCs w:val="22"/>
        </w:rPr>
        <w:t xml:space="preserve">Within the school site, </w:t>
      </w:r>
      <w:proofErr w:type="gramStart"/>
      <w:r w:rsidR="00E93981">
        <w:rPr>
          <w:rFonts w:eastAsiaTheme="minorHAnsi" w:cs="Arial"/>
          <w:sz w:val="22"/>
          <w:szCs w:val="22"/>
        </w:rPr>
        <w:t>B</w:t>
      </w:r>
      <w:r>
        <w:rPr>
          <w:rFonts w:eastAsiaTheme="minorHAnsi" w:cs="Arial"/>
          <w:sz w:val="22"/>
          <w:szCs w:val="22"/>
        </w:rPr>
        <w:t>uilding</w:t>
      </w:r>
      <w:proofErr w:type="gramEnd"/>
      <w:r>
        <w:rPr>
          <w:rFonts w:eastAsiaTheme="minorHAnsi" w:cs="Arial"/>
          <w:sz w:val="22"/>
          <w:szCs w:val="22"/>
        </w:rPr>
        <w:t xml:space="preserve"> 7 is proposed to be located on the north-eastern corner with direct frontage to Peter Brock Drive and South Circuit. The land slopes downward along Peter Brock Drive from Central Avenue to South Circuit with a fall of approximately 3 </w:t>
      </w:r>
      <w:proofErr w:type="spellStart"/>
      <w:r>
        <w:rPr>
          <w:rFonts w:eastAsiaTheme="minorHAnsi" w:cs="Arial"/>
          <w:sz w:val="22"/>
          <w:szCs w:val="22"/>
        </w:rPr>
        <w:t>metres</w:t>
      </w:r>
      <w:proofErr w:type="spellEnd"/>
      <w:r>
        <w:rPr>
          <w:rFonts w:eastAsiaTheme="minorHAnsi" w:cs="Arial"/>
          <w:sz w:val="22"/>
          <w:szCs w:val="22"/>
        </w:rPr>
        <w:t xml:space="preserve"> along the entire length of the</w:t>
      </w:r>
      <w:r w:rsidR="0013260B">
        <w:rPr>
          <w:rFonts w:eastAsiaTheme="minorHAnsi" w:cs="Arial"/>
          <w:sz w:val="22"/>
          <w:szCs w:val="22"/>
        </w:rPr>
        <w:t xml:space="preserve"> proposed</w:t>
      </w:r>
      <w:r>
        <w:rPr>
          <w:rFonts w:eastAsiaTheme="minorHAnsi" w:cs="Arial"/>
          <w:sz w:val="22"/>
          <w:szCs w:val="22"/>
        </w:rPr>
        <w:t xml:space="preserve"> building.</w:t>
      </w:r>
    </w:p>
    <w:p w:rsidR="00955515" w:rsidRDefault="00955515" w:rsidP="005E18CC">
      <w:pPr>
        <w:jc w:val="both"/>
        <w:rPr>
          <w:rFonts w:eastAsiaTheme="minorHAnsi" w:cs="Arial"/>
          <w:sz w:val="22"/>
          <w:szCs w:val="22"/>
        </w:rPr>
      </w:pPr>
    </w:p>
    <w:p w:rsidR="00955515" w:rsidRDefault="00955515" w:rsidP="005E18CC">
      <w:pPr>
        <w:jc w:val="both"/>
        <w:rPr>
          <w:rFonts w:cs="Arial"/>
          <w:sz w:val="22"/>
          <w:szCs w:val="22"/>
        </w:rPr>
      </w:pPr>
      <w:r>
        <w:rPr>
          <w:rFonts w:eastAsiaTheme="minorHAnsi" w:cs="Arial"/>
          <w:sz w:val="22"/>
          <w:szCs w:val="22"/>
        </w:rPr>
        <w:t xml:space="preserve">The site is zoned as R3 – Medium Density Residential </w:t>
      </w:r>
      <w:r w:rsidRPr="001A6611">
        <w:rPr>
          <w:rFonts w:cs="Arial"/>
          <w:sz w:val="22"/>
          <w:szCs w:val="22"/>
        </w:rPr>
        <w:t xml:space="preserve">under State Environmental Planning Policy (Sydney Region Growth </w:t>
      </w:r>
      <w:proofErr w:type="spellStart"/>
      <w:r w:rsidRPr="001A6611">
        <w:rPr>
          <w:rFonts w:cs="Arial"/>
          <w:sz w:val="22"/>
          <w:szCs w:val="22"/>
        </w:rPr>
        <w:t>Centres</w:t>
      </w:r>
      <w:proofErr w:type="spellEnd"/>
      <w:r w:rsidRPr="001A6611">
        <w:rPr>
          <w:rFonts w:cs="Arial"/>
          <w:sz w:val="22"/>
          <w:szCs w:val="22"/>
        </w:rPr>
        <w:t xml:space="preserve">) 2006 – Appendix 1 Oran Park &amp; Turner Road Precinct Plan (the Growth </w:t>
      </w:r>
      <w:proofErr w:type="spellStart"/>
      <w:r w:rsidRPr="001A6611">
        <w:rPr>
          <w:rFonts w:cs="Arial"/>
          <w:sz w:val="22"/>
          <w:szCs w:val="22"/>
        </w:rPr>
        <w:t>Centres</w:t>
      </w:r>
      <w:proofErr w:type="spellEnd"/>
      <w:r w:rsidRPr="001A6611">
        <w:rPr>
          <w:rFonts w:cs="Arial"/>
          <w:sz w:val="22"/>
          <w:szCs w:val="22"/>
        </w:rPr>
        <w:t xml:space="preserve"> SEPP).</w:t>
      </w:r>
      <w:r>
        <w:rPr>
          <w:rFonts w:cs="Arial"/>
          <w:sz w:val="22"/>
          <w:szCs w:val="22"/>
        </w:rPr>
        <w:t xml:space="preserve"> The proposed new building does not alter the existing use on site as an educational establishment.</w:t>
      </w:r>
    </w:p>
    <w:p w:rsidR="00CB0089" w:rsidRDefault="00CB0089" w:rsidP="005E18CC">
      <w:pPr>
        <w:jc w:val="both"/>
      </w:pPr>
    </w:p>
    <w:p w:rsidR="00955515" w:rsidRDefault="00955515" w:rsidP="005E18CC">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ZONING PLAN</w:t>
      </w:r>
    </w:p>
    <w:p w:rsidR="005D7545" w:rsidRDefault="005D7545" w:rsidP="005E18CC">
      <w:pPr>
        <w:tabs>
          <w:tab w:val="left" w:pos="0"/>
          <w:tab w:val="left" w:pos="9540"/>
        </w:tabs>
        <w:autoSpaceDE w:val="0"/>
        <w:autoSpaceDN w:val="0"/>
        <w:adjustRightInd w:val="0"/>
        <w:spacing w:line="240" w:lineRule="atLeast"/>
        <w:jc w:val="both"/>
        <w:rPr>
          <w:rFonts w:cs="Arial"/>
          <w:b/>
          <w:color w:val="000080"/>
          <w:sz w:val="22"/>
          <w:szCs w:val="22"/>
          <w:u w:val="single"/>
        </w:rPr>
      </w:pPr>
    </w:p>
    <w:p w:rsidR="00955515" w:rsidRDefault="006631FC" w:rsidP="005E18CC">
      <w:pPr>
        <w:tabs>
          <w:tab w:val="left" w:pos="0"/>
          <w:tab w:val="left" w:pos="9540"/>
        </w:tabs>
        <w:autoSpaceDE w:val="0"/>
        <w:autoSpaceDN w:val="0"/>
        <w:adjustRightInd w:val="0"/>
        <w:spacing w:line="240" w:lineRule="atLeast"/>
        <w:jc w:val="both"/>
        <w:rPr>
          <w:rFonts w:cs="Arial"/>
          <w:b/>
          <w:color w:val="000080"/>
          <w:sz w:val="22"/>
          <w:szCs w:val="22"/>
          <w:u w:val="single"/>
        </w:rPr>
      </w:pPr>
      <w:r>
        <w:rPr>
          <w:noProof/>
        </w:rPr>
        <w:drawing>
          <wp:inline distT="0" distB="0" distL="0" distR="0" wp14:anchorId="1A721A8E" wp14:editId="735DFF9B">
            <wp:extent cx="4554820" cy="3750384"/>
            <wp:effectExtent l="38100" t="38100" r="36830" b="406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5569" cy="3767468"/>
                    </a:xfrm>
                    <a:prstGeom prst="rect">
                      <a:avLst/>
                    </a:prstGeom>
                    <a:ln w="38100">
                      <a:solidFill>
                        <a:srgbClr val="002060"/>
                      </a:solidFill>
                    </a:ln>
                  </pic:spPr>
                </pic:pic>
              </a:graphicData>
            </a:graphic>
          </wp:inline>
        </w:drawing>
      </w:r>
    </w:p>
    <w:p w:rsidR="006631FC" w:rsidRPr="0013260B" w:rsidRDefault="00CB0089" w:rsidP="005E18CC">
      <w:pPr>
        <w:tabs>
          <w:tab w:val="left" w:pos="0"/>
          <w:tab w:val="left" w:pos="9540"/>
        </w:tabs>
        <w:autoSpaceDE w:val="0"/>
        <w:autoSpaceDN w:val="0"/>
        <w:adjustRightInd w:val="0"/>
        <w:spacing w:line="240" w:lineRule="atLeast"/>
        <w:jc w:val="both"/>
        <w:rPr>
          <w:rFonts w:cs="Arial"/>
          <w:bCs/>
          <w:i/>
          <w:iCs/>
          <w:color w:val="1F497D" w:themeColor="text2"/>
          <w:sz w:val="22"/>
          <w:szCs w:val="22"/>
        </w:rPr>
      </w:pPr>
      <w:r w:rsidRPr="0013260B">
        <w:rPr>
          <w:rFonts w:cs="Arial"/>
          <w:bCs/>
          <w:i/>
          <w:iCs/>
          <w:color w:val="1F497D" w:themeColor="text2"/>
          <w:sz w:val="22"/>
          <w:szCs w:val="22"/>
        </w:rPr>
        <w:t>Figure 2: Land Zoning Map – R3 – Medium Density Residential</w:t>
      </w:r>
    </w:p>
    <w:p w:rsidR="006631FC" w:rsidRDefault="006631FC" w:rsidP="005E18CC">
      <w:pPr>
        <w:tabs>
          <w:tab w:val="left" w:pos="0"/>
          <w:tab w:val="left" w:pos="9540"/>
        </w:tabs>
        <w:autoSpaceDE w:val="0"/>
        <w:autoSpaceDN w:val="0"/>
        <w:adjustRightInd w:val="0"/>
        <w:spacing w:line="240" w:lineRule="atLeast"/>
        <w:jc w:val="both"/>
        <w:rPr>
          <w:rFonts w:cs="Arial"/>
          <w:b/>
          <w:color w:val="000080"/>
          <w:sz w:val="22"/>
          <w:szCs w:val="22"/>
          <w:u w:val="single"/>
        </w:rPr>
      </w:pPr>
    </w:p>
    <w:p w:rsidR="00CB0089" w:rsidRDefault="001C187A" w:rsidP="005E18CC">
      <w:pPr>
        <w:tabs>
          <w:tab w:val="left" w:pos="0"/>
          <w:tab w:val="left" w:pos="9540"/>
        </w:tabs>
        <w:autoSpaceDE w:val="0"/>
        <w:autoSpaceDN w:val="0"/>
        <w:adjustRightInd w:val="0"/>
        <w:spacing w:line="240" w:lineRule="atLeast"/>
        <w:jc w:val="both"/>
        <w:rPr>
          <w:rFonts w:cs="Arial"/>
          <w:b/>
          <w:color w:val="000080"/>
          <w:sz w:val="22"/>
          <w:szCs w:val="22"/>
          <w:u w:val="single"/>
        </w:rPr>
      </w:pPr>
      <w:r w:rsidRPr="001C187A">
        <w:rPr>
          <w:rFonts w:cs="Arial"/>
          <w:b/>
          <w:color w:val="000080"/>
          <w:sz w:val="22"/>
          <w:szCs w:val="22"/>
          <w:u w:val="single"/>
        </w:rPr>
        <w:t>MASTERPLANS</w:t>
      </w:r>
    </w:p>
    <w:p w:rsidR="005D7545" w:rsidRPr="005D7545" w:rsidRDefault="005D7545" w:rsidP="005E18CC">
      <w:pPr>
        <w:tabs>
          <w:tab w:val="left" w:pos="0"/>
          <w:tab w:val="left" w:pos="9540"/>
        </w:tabs>
        <w:autoSpaceDE w:val="0"/>
        <w:autoSpaceDN w:val="0"/>
        <w:adjustRightInd w:val="0"/>
        <w:spacing w:line="240" w:lineRule="atLeast"/>
        <w:jc w:val="both"/>
        <w:rPr>
          <w:rFonts w:cs="Arial"/>
          <w:b/>
          <w:color w:val="000080"/>
          <w:sz w:val="22"/>
          <w:szCs w:val="22"/>
          <w:u w:val="single"/>
        </w:rPr>
      </w:pPr>
    </w:p>
    <w:p w:rsidR="003810F9" w:rsidRDefault="00CB0089" w:rsidP="005E18CC">
      <w:pPr>
        <w:tabs>
          <w:tab w:val="left" w:pos="0"/>
          <w:tab w:val="left" w:pos="9540"/>
        </w:tabs>
        <w:autoSpaceDE w:val="0"/>
        <w:autoSpaceDN w:val="0"/>
        <w:adjustRightInd w:val="0"/>
        <w:spacing w:line="240" w:lineRule="atLeast"/>
        <w:jc w:val="both"/>
        <w:rPr>
          <w:rFonts w:cs="Arial"/>
          <w:b/>
          <w:color w:val="000080"/>
          <w:sz w:val="22"/>
          <w:szCs w:val="22"/>
          <w:highlight w:val="yellow"/>
          <w:u w:val="single"/>
        </w:rPr>
      </w:pPr>
      <w:r>
        <w:rPr>
          <w:noProof/>
        </w:rPr>
        <w:drawing>
          <wp:inline distT="0" distB="0" distL="0" distR="0" wp14:anchorId="3E00F020" wp14:editId="725F2CBF">
            <wp:extent cx="4533900" cy="3364424"/>
            <wp:effectExtent l="38100" t="38100" r="38100" b="457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54258" cy="3379531"/>
                    </a:xfrm>
                    <a:prstGeom prst="rect">
                      <a:avLst/>
                    </a:prstGeom>
                    <a:ln w="38100">
                      <a:solidFill>
                        <a:srgbClr val="002060"/>
                      </a:solidFill>
                    </a:ln>
                  </pic:spPr>
                </pic:pic>
              </a:graphicData>
            </a:graphic>
          </wp:inline>
        </w:drawing>
      </w:r>
    </w:p>
    <w:p w:rsidR="00F976ED" w:rsidRPr="0013260B" w:rsidRDefault="009B043E" w:rsidP="00D134D5">
      <w:pPr>
        <w:pStyle w:val="Caption"/>
        <w:spacing w:after="0"/>
        <w:jc w:val="both"/>
        <w:rPr>
          <w:sz w:val="22"/>
          <w:szCs w:val="22"/>
        </w:rPr>
      </w:pPr>
      <w:r w:rsidRPr="0013260B">
        <w:rPr>
          <w:sz w:val="22"/>
          <w:szCs w:val="22"/>
        </w:rPr>
        <w:t>Figure 3</w:t>
      </w:r>
      <w:r w:rsidR="001C187A" w:rsidRPr="0013260B">
        <w:rPr>
          <w:sz w:val="22"/>
          <w:szCs w:val="22"/>
        </w:rPr>
        <w:t xml:space="preserve">: </w:t>
      </w:r>
      <w:r w:rsidR="00CB0089" w:rsidRPr="0013260B">
        <w:rPr>
          <w:sz w:val="22"/>
          <w:szCs w:val="22"/>
        </w:rPr>
        <w:t>Oran Park Indicative Layout Plan</w:t>
      </w:r>
    </w:p>
    <w:p w:rsidR="00D134D5" w:rsidRPr="00D134D5" w:rsidRDefault="00D134D5" w:rsidP="00D134D5"/>
    <w:p w:rsidR="009259B7" w:rsidRPr="00F976ED" w:rsidRDefault="00027C09" w:rsidP="005E18CC">
      <w:pPr>
        <w:jc w:val="both"/>
        <w:rPr>
          <w:rFonts w:cs="Arial"/>
          <w:b/>
          <w:color w:val="000080"/>
          <w:sz w:val="22"/>
          <w:szCs w:val="22"/>
          <w:u w:val="single"/>
        </w:rPr>
      </w:pPr>
      <w:r w:rsidRPr="00F976ED">
        <w:rPr>
          <w:rFonts w:cs="Arial"/>
          <w:b/>
          <w:color w:val="000080"/>
          <w:sz w:val="22"/>
          <w:szCs w:val="22"/>
          <w:u w:val="single"/>
        </w:rPr>
        <w:lastRenderedPageBreak/>
        <w:t>BACKGROUND</w:t>
      </w:r>
    </w:p>
    <w:p w:rsidR="009259B7" w:rsidRPr="00F976ED" w:rsidRDefault="009259B7" w:rsidP="005E18CC">
      <w:pPr>
        <w:jc w:val="both"/>
        <w:rPr>
          <w:rFonts w:cs="Arial"/>
          <w:b/>
          <w:sz w:val="22"/>
          <w:szCs w:val="22"/>
          <w:u w:val="single"/>
        </w:rPr>
      </w:pPr>
    </w:p>
    <w:p w:rsidR="00E808E8" w:rsidRPr="00F976ED" w:rsidRDefault="00E808E8" w:rsidP="005E18CC">
      <w:pPr>
        <w:jc w:val="both"/>
        <w:rPr>
          <w:rFonts w:cs="Arial"/>
          <w:sz w:val="22"/>
          <w:szCs w:val="22"/>
        </w:rPr>
      </w:pPr>
      <w:r w:rsidRPr="00F976ED">
        <w:rPr>
          <w:rFonts w:cs="Arial"/>
          <w:sz w:val="22"/>
          <w:szCs w:val="22"/>
        </w:rPr>
        <w:t xml:space="preserve">The relevant development </w:t>
      </w:r>
      <w:r w:rsidR="00027C09" w:rsidRPr="00F976ED">
        <w:rPr>
          <w:rFonts w:cs="Arial"/>
          <w:sz w:val="22"/>
          <w:szCs w:val="22"/>
        </w:rPr>
        <w:t>background</w:t>
      </w:r>
      <w:r w:rsidRPr="00F976ED">
        <w:rPr>
          <w:rFonts w:cs="Arial"/>
          <w:sz w:val="22"/>
          <w:szCs w:val="22"/>
        </w:rPr>
        <w:t xml:space="preserve"> of the site is </w:t>
      </w:r>
      <w:r w:rsidR="009B2891" w:rsidRPr="00F976ED">
        <w:rPr>
          <w:rFonts w:cs="Arial"/>
          <w:sz w:val="22"/>
          <w:szCs w:val="22"/>
        </w:rPr>
        <w:t>summarized</w:t>
      </w:r>
      <w:r w:rsidRPr="00F976ED">
        <w:rPr>
          <w:rFonts w:cs="Arial"/>
          <w:sz w:val="22"/>
          <w:szCs w:val="22"/>
        </w:rPr>
        <w:t xml:space="preserve"> in the table</w:t>
      </w:r>
      <w:r w:rsidR="009B2891">
        <w:rPr>
          <w:rFonts w:cs="Arial"/>
          <w:sz w:val="22"/>
          <w:szCs w:val="22"/>
        </w:rPr>
        <w:t xml:space="preserve"> below</w:t>
      </w:r>
      <w:r w:rsidRPr="00F976ED">
        <w:rPr>
          <w:rFonts w:cs="Arial"/>
          <w:sz w:val="22"/>
          <w:szCs w:val="22"/>
        </w:rPr>
        <w:t>:</w:t>
      </w:r>
    </w:p>
    <w:p w:rsidR="00E808E8" w:rsidRPr="00F976ED" w:rsidRDefault="00E808E8" w:rsidP="005E18CC">
      <w:pPr>
        <w:jc w:val="both"/>
        <w:rPr>
          <w:rFonts w:cs="Arial"/>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6492"/>
      </w:tblGrid>
      <w:tr w:rsidR="00B259F5" w:rsidRPr="00F976ED" w:rsidTr="00226C10">
        <w:trPr>
          <w:trHeight w:val="208"/>
        </w:trPr>
        <w:tc>
          <w:tcPr>
            <w:tcW w:w="1872" w:type="dxa"/>
            <w:tcBorders>
              <w:top w:val="single" w:sz="4" w:space="0" w:color="auto"/>
              <w:left w:val="single" w:sz="4" w:space="0" w:color="auto"/>
              <w:bottom w:val="single" w:sz="4" w:space="0" w:color="auto"/>
              <w:right w:val="single" w:sz="4" w:space="0" w:color="auto"/>
            </w:tcBorders>
            <w:shd w:val="clear" w:color="auto" w:fill="D9D9D9"/>
          </w:tcPr>
          <w:p w:rsidR="00B259F5" w:rsidRPr="00F976ED" w:rsidRDefault="00027C09" w:rsidP="005E18CC">
            <w:pPr>
              <w:jc w:val="both"/>
              <w:rPr>
                <w:rFonts w:cs="Arial"/>
                <w:b/>
                <w:sz w:val="22"/>
                <w:szCs w:val="22"/>
              </w:rPr>
            </w:pPr>
            <w:r w:rsidRPr="00F976ED">
              <w:rPr>
                <w:rFonts w:cs="Arial"/>
                <w:b/>
                <w:sz w:val="22"/>
                <w:szCs w:val="22"/>
              </w:rPr>
              <w:t>Application No.</w:t>
            </w:r>
          </w:p>
        </w:tc>
        <w:tc>
          <w:tcPr>
            <w:tcW w:w="6492" w:type="dxa"/>
            <w:tcBorders>
              <w:top w:val="single" w:sz="4" w:space="0" w:color="auto"/>
              <w:left w:val="single" w:sz="4" w:space="0" w:color="auto"/>
              <w:bottom w:val="single" w:sz="4" w:space="0" w:color="auto"/>
              <w:right w:val="single" w:sz="4" w:space="0" w:color="auto"/>
            </w:tcBorders>
            <w:shd w:val="clear" w:color="auto" w:fill="D9D9D9"/>
          </w:tcPr>
          <w:p w:rsidR="00B259F5" w:rsidRPr="00F976ED" w:rsidRDefault="00B259F5" w:rsidP="005E18CC">
            <w:pPr>
              <w:jc w:val="both"/>
              <w:rPr>
                <w:rFonts w:cs="Arial"/>
                <w:b/>
                <w:sz w:val="22"/>
                <w:szCs w:val="22"/>
              </w:rPr>
            </w:pPr>
            <w:r w:rsidRPr="00F976ED">
              <w:rPr>
                <w:rFonts w:cs="Arial"/>
                <w:b/>
                <w:sz w:val="22"/>
                <w:szCs w:val="22"/>
              </w:rPr>
              <w:t>Development</w:t>
            </w:r>
          </w:p>
        </w:tc>
      </w:tr>
      <w:tr w:rsidR="00B259F5" w:rsidRPr="00F976ED" w:rsidTr="00226C10">
        <w:trPr>
          <w:trHeight w:val="269"/>
        </w:trPr>
        <w:tc>
          <w:tcPr>
            <w:tcW w:w="1872" w:type="dxa"/>
            <w:tcBorders>
              <w:top w:val="single" w:sz="4" w:space="0" w:color="auto"/>
              <w:left w:val="single" w:sz="4" w:space="0" w:color="auto"/>
              <w:bottom w:val="single" w:sz="4" w:space="0" w:color="auto"/>
              <w:right w:val="single" w:sz="4" w:space="0" w:color="auto"/>
            </w:tcBorders>
            <w:shd w:val="clear" w:color="auto" w:fill="auto"/>
          </w:tcPr>
          <w:p w:rsidR="00B259F5" w:rsidRPr="00C41B7D" w:rsidRDefault="00C41B7D" w:rsidP="005E18CC">
            <w:pPr>
              <w:jc w:val="both"/>
              <w:rPr>
                <w:rFonts w:cs="Arial"/>
                <w:sz w:val="22"/>
                <w:szCs w:val="22"/>
                <w:highlight w:val="yellow"/>
              </w:rPr>
            </w:pPr>
            <w:r w:rsidRPr="00C41B7D">
              <w:rPr>
                <w:rFonts w:cs="Arial"/>
                <w:sz w:val="22"/>
                <w:szCs w:val="22"/>
              </w:rPr>
              <w:t>DA/2007/982/1</w:t>
            </w: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B259F5" w:rsidRPr="00C41B7D" w:rsidRDefault="00C41B7D" w:rsidP="005E18CC">
            <w:pPr>
              <w:jc w:val="both"/>
              <w:rPr>
                <w:rFonts w:cs="Arial"/>
                <w:sz w:val="22"/>
                <w:szCs w:val="22"/>
                <w:highlight w:val="yellow"/>
              </w:rPr>
            </w:pPr>
            <w:r w:rsidRPr="00C41B7D">
              <w:rPr>
                <w:rFonts w:cs="Arial"/>
                <w:sz w:val="22"/>
                <w:szCs w:val="22"/>
              </w:rPr>
              <w:t>Creation of the subject site as a residue lot.</w:t>
            </w:r>
          </w:p>
        </w:tc>
      </w:tr>
      <w:tr w:rsidR="0017194B" w:rsidRPr="00F976ED" w:rsidTr="00226C10">
        <w:trPr>
          <w:trHeight w:val="269"/>
        </w:trPr>
        <w:tc>
          <w:tcPr>
            <w:tcW w:w="1872" w:type="dxa"/>
            <w:tcBorders>
              <w:top w:val="single" w:sz="4" w:space="0" w:color="auto"/>
              <w:left w:val="single" w:sz="4" w:space="0" w:color="auto"/>
              <w:bottom w:val="single" w:sz="4" w:space="0" w:color="auto"/>
              <w:right w:val="single" w:sz="4" w:space="0" w:color="auto"/>
            </w:tcBorders>
            <w:shd w:val="clear" w:color="auto" w:fill="auto"/>
          </w:tcPr>
          <w:p w:rsidR="0017194B" w:rsidRPr="00C41B7D" w:rsidRDefault="00C41B7D" w:rsidP="005E18CC">
            <w:pPr>
              <w:tabs>
                <w:tab w:val="left" w:pos="1440"/>
              </w:tabs>
              <w:jc w:val="both"/>
              <w:rPr>
                <w:rFonts w:cs="Arial"/>
                <w:sz w:val="22"/>
                <w:szCs w:val="22"/>
                <w:highlight w:val="yellow"/>
              </w:rPr>
            </w:pPr>
            <w:r w:rsidRPr="00C41B7D">
              <w:rPr>
                <w:rFonts w:cs="Arial"/>
                <w:sz w:val="22"/>
                <w:szCs w:val="22"/>
              </w:rPr>
              <w:t>DA/2010/680/1</w:t>
            </w: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17194B" w:rsidRPr="00C41B7D" w:rsidRDefault="00C41B7D" w:rsidP="005E18CC">
            <w:pPr>
              <w:jc w:val="both"/>
              <w:rPr>
                <w:rFonts w:cs="Arial"/>
                <w:sz w:val="22"/>
                <w:szCs w:val="22"/>
              </w:rPr>
            </w:pPr>
            <w:r w:rsidRPr="00C41B7D">
              <w:rPr>
                <w:rFonts w:cs="Arial"/>
                <w:sz w:val="22"/>
                <w:szCs w:val="22"/>
              </w:rPr>
              <w:t xml:space="preserve">Approval of the primary school campus for the Oran Park Anglican College (for 120 students and 9 staff from K </w:t>
            </w:r>
            <w:r w:rsidR="00764053">
              <w:rPr>
                <w:rFonts w:cs="Arial"/>
                <w:sz w:val="22"/>
                <w:szCs w:val="22"/>
              </w:rPr>
              <w:t>to</w:t>
            </w:r>
            <w:r w:rsidRPr="00C41B7D">
              <w:rPr>
                <w:rFonts w:cs="Arial"/>
                <w:sz w:val="22"/>
                <w:szCs w:val="22"/>
              </w:rPr>
              <w:t xml:space="preserve"> </w:t>
            </w:r>
            <w:r w:rsidR="00764053">
              <w:rPr>
                <w:rFonts w:cs="Arial"/>
                <w:sz w:val="22"/>
                <w:szCs w:val="22"/>
              </w:rPr>
              <w:t>Y</w:t>
            </w:r>
            <w:r w:rsidRPr="00C41B7D">
              <w:rPr>
                <w:rFonts w:cs="Arial"/>
                <w:sz w:val="22"/>
                <w:szCs w:val="22"/>
              </w:rPr>
              <w:t>ear 3), including the construction of 33 parking spaces.</w:t>
            </w:r>
          </w:p>
        </w:tc>
      </w:tr>
      <w:tr w:rsidR="002D61AE" w:rsidRPr="00F976ED" w:rsidTr="00C41B7D">
        <w:trPr>
          <w:trHeight w:val="269"/>
        </w:trPr>
        <w:tc>
          <w:tcPr>
            <w:tcW w:w="1872" w:type="dxa"/>
            <w:tcBorders>
              <w:top w:val="single" w:sz="4" w:space="0" w:color="auto"/>
              <w:left w:val="single" w:sz="4" w:space="0" w:color="auto"/>
              <w:bottom w:val="single" w:sz="4" w:space="0" w:color="auto"/>
              <w:right w:val="single" w:sz="4" w:space="0" w:color="auto"/>
            </w:tcBorders>
            <w:shd w:val="clear" w:color="auto" w:fill="auto"/>
          </w:tcPr>
          <w:p w:rsidR="002D61AE" w:rsidRPr="00C41B7D" w:rsidRDefault="00C41B7D" w:rsidP="005E18CC">
            <w:pPr>
              <w:jc w:val="both"/>
              <w:rPr>
                <w:rFonts w:cs="Arial"/>
                <w:sz w:val="22"/>
                <w:szCs w:val="22"/>
                <w:highlight w:val="yellow"/>
              </w:rPr>
            </w:pPr>
            <w:r w:rsidRPr="00C41B7D">
              <w:rPr>
                <w:rFonts w:cs="Arial"/>
                <w:sz w:val="22"/>
                <w:szCs w:val="22"/>
              </w:rPr>
              <w:t>DA/2010/680</w:t>
            </w:r>
            <w:proofErr w:type="gramStart"/>
            <w:r w:rsidRPr="00C41B7D">
              <w:rPr>
                <w:rFonts w:cs="Arial"/>
                <w:sz w:val="22"/>
                <w:szCs w:val="22"/>
              </w:rPr>
              <w:t>/(</w:t>
            </w:r>
            <w:proofErr w:type="gramEnd"/>
            <w:r w:rsidRPr="00C41B7D">
              <w:rPr>
                <w:rFonts w:cs="Arial"/>
                <w:sz w:val="22"/>
                <w:szCs w:val="22"/>
              </w:rPr>
              <w:t>2)</w:t>
            </w: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2D61AE" w:rsidRPr="00C41B7D" w:rsidRDefault="00C41B7D" w:rsidP="005E18CC">
            <w:pPr>
              <w:jc w:val="both"/>
              <w:rPr>
                <w:rFonts w:cs="Arial"/>
                <w:sz w:val="22"/>
                <w:szCs w:val="22"/>
                <w:highlight w:val="yellow"/>
              </w:rPr>
            </w:pPr>
            <w:r w:rsidRPr="00C41B7D">
              <w:rPr>
                <w:rFonts w:cs="Arial"/>
                <w:sz w:val="22"/>
                <w:szCs w:val="22"/>
              </w:rPr>
              <w:t xml:space="preserve">Modification to allow the operation of the school up to </w:t>
            </w:r>
            <w:r w:rsidR="00764053">
              <w:rPr>
                <w:rFonts w:cs="Arial"/>
                <w:sz w:val="22"/>
                <w:szCs w:val="22"/>
              </w:rPr>
              <w:t>Y</w:t>
            </w:r>
            <w:r w:rsidRPr="00C41B7D">
              <w:rPr>
                <w:rFonts w:cs="Arial"/>
                <w:sz w:val="22"/>
                <w:szCs w:val="22"/>
              </w:rPr>
              <w:t>ear 6, with no increase to approved student numbers.</w:t>
            </w:r>
          </w:p>
        </w:tc>
      </w:tr>
      <w:tr w:rsidR="00C41B7D" w:rsidRPr="00F976ED" w:rsidTr="00C41B7D">
        <w:trPr>
          <w:trHeight w:val="269"/>
        </w:trPr>
        <w:tc>
          <w:tcPr>
            <w:tcW w:w="187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rPr>
            </w:pPr>
            <w:r w:rsidRPr="00C41B7D">
              <w:rPr>
                <w:rFonts w:cs="Arial"/>
                <w:sz w:val="22"/>
                <w:szCs w:val="22"/>
              </w:rPr>
              <w:t>DA/2010/680</w:t>
            </w:r>
            <w:proofErr w:type="gramStart"/>
            <w:r w:rsidRPr="00C41B7D">
              <w:rPr>
                <w:rFonts w:cs="Arial"/>
                <w:sz w:val="22"/>
                <w:szCs w:val="22"/>
              </w:rPr>
              <w:t>/(</w:t>
            </w:r>
            <w:proofErr w:type="gramEnd"/>
            <w:r w:rsidRPr="00C41B7D">
              <w:rPr>
                <w:rFonts w:cs="Arial"/>
                <w:sz w:val="22"/>
                <w:szCs w:val="22"/>
              </w:rPr>
              <w:t>3)</w:t>
            </w: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highlight w:val="yellow"/>
              </w:rPr>
            </w:pPr>
            <w:r w:rsidRPr="00C41B7D">
              <w:rPr>
                <w:rFonts w:cs="Arial"/>
                <w:sz w:val="22"/>
                <w:szCs w:val="22"/>
              </w:rPr>
              <w:t xml:space="preserve">Modification to allow the operation of the school up to </w:t>
            </w:r>
            <w:r w:rsidR="00764053">
              <w:rPr>
                <w:rFonts w:cs="Arial"/>
                <w:sz w:val="22"/>
                <w:szCs w:val="22"/>
              </w:rPr>
              <w:t>Y</w:t>
            </w:r>
            <w:r w:rsidRPr="00C41B7D">
              <w:rPr>
                <w:rFonts w:cs="Arial"/>
                <w:sz w:val="22"/>
                <w:szCs w:val="22"/>
              </w:rPr>
              <w:t xml:space="preserve">ear 7 with an increase of staff to 11 and installation of </w:t>
            </w:r>
            <w:r w:rsidR="00764053">
              <w:rPr>
                <w:rFonts w:cs="Arial"/>
                <w:sz w:val="22"/>
                <w:szCs w:val="22"/>
              </w:rPr>
              <w:t>six</w:t>
            </w:r>
            <w:r w:rsidRPr="00C41B7D">
              <w:rPr>
                <w:rFonts w:cs="Arial"/>
                <w:sz w:val="22"/>
                <w:szCs w:val="22"/>
              </w:rPr>
              <w:t xml:space="preserve"> temporary demountable classrooms for 2 years.</w:t>
            </w:r>
          </w:p>
        </w:tc>
      </w:tr>
      <w:tr w:rsidR="00C41B7D" w:rsidRPr="00F976ED" w:rsidTr="00C41B7D">
        <w:trPr>
          <w:trHeight w:val="269"/>
        </w:trPr>
        <w:tc>
          <w:tcPr>
            <w:tcW w:w="187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rPr>
            </w:pPr>
            <w:r w:rsidRPr="00C41B7D">
              <w:rPr>
                <w:rFonts w:cs="Arial"/>
                <w:sz w:val="22"/>
                <w:szCs w:val="22"/>
              </w:rPr>
              <w:t>DA/2010/680</w:t>
            </w:r>
            <w:proofErr w:type="gramStart"/>
            <w:r w:rsidRPr="00C41B7D">
              <w:rPr>
                <w:rFonts w:cs="Arial"/>
                <w:sz w:val="22"/>
                <w:szCs w:val="22"/>
              </w:rPr>
              <w:t>/(</w:t>
            </w:r>
            <w:proofErr w:type="gramEnd"/>
            <w:r w:rsidRPr="00C41B7D">
              <w:rPr>
                <w:rFonts w:cs="Arial"/>
                <w:sz w:val="22"/>
                <w:szCs w:val="22"/>
              </w:rPr>
              <w:t>4)</w:t>
            </w: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rPr>
            </w:pPr>
            <w:r w:rsidRPr="00C41B7D">
              <w:rPr>
                <w:rFonts w:cs="Arial"/>
                <w:sz w:val="22"/>
                <w:szCs w:val="22"/>
              </w:rPr>
              <w:t xml:space="preserve">Modification to relocate the </w:t>
            </w:r>
            <w:r w:rsidR="00764053">
              <w:rPr>
                <w:rFonts w:cs="Arial"/>
                <w:sz w:val="22"/>
                <w:szCs w:val="22"/>
              </w:rPr>
              <w:t>six</w:t>
            </w:r>
            <w:r w:rsidRPr="00C41B7D">
              <w:rPr>
                <w:rFonts w:cs="Arial"/>
                <w:sz w:val="22"/>
                <w:szCs w:val="22"/>
              </w:rPr>
              <w:t xml:space="preserve"> demountable classrooms.</w:t>
            </w:r>
          </w:p>
        </w:tc>
      </w:tr>
      <w:tr w:rsidR="00C41B7D" w:rsidRPr="00F976ED" w:rsidTr="00C41B7D">
        <w:trPr>
          <w:trHeight w:val="269"/>
        </w:trPr>
        <w:tc>
          <w:tcPr>
            <w:tcW w:w="187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rPr>
            </w:pPr>
            <w:r w:rsidRPr="00C41B7D">
              <w:rPr>
                <w:rFonts w:cs="Arial"/>
                <w:sz w:val="22"/>
                <w:szCs w:val="22"/>
              </w:rPr>
              <w:t>DA/2012/927/1</w:t>
            </w: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highlight w:val="yellow"/>
              </w:rPr>
            </w:pPr>
            <w:r w:rsidRPr="00C41B7D">
              <w:rPr>
                <w:rFonts w:cs="Arial"/>
                <w:sz w:val="22"/>
                <w:szCs w:val="22"/>
              </w:rPr>
              <w:t>Approval of a staged development for the primary and secondary school for the Oran Park Anglican College (for 986 students). The DA also approved the construction of “</w:t>
            </w:r>
            <w:r w:rsidR="00764053">
              <w:rPr>
                <w:rFonts w:cs="Arial"/>
                <w:sz w:val="22"/>
                <w:szCs w:val="22"/>
              </w:rPr>
              <w:t>B</w:t>
            </w:r>
            <w:r w:rsidRPr="00C41B7D">
              <w:rPr>
                <w:rFonts w:cs="Arial"/>
                <w:sz w:val="22"/>
                <w:szCs w:val="22"/>
              </w:rPr>
              <w:t>uilding 2A”, playground, stormwater detention, and road works.</w:t>
            </w:r>
          </w:p>
        </w:tc>
      </w:tr>
      <w:tr w:rsidR="00C41B7D" w:rsidRPr="00F976ED" w:rsidTr="00C41B7D">
        <w:trPr>
          <w:trHeight w:val="269"/>
        </w:trPr>
        <w:tc>
          <w:tcPr>
            <w:tcW w:w="187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rPr>
            </w:pPr>
            <w:r w:rsidRPr="00C41B7D">
              <w:rPr>
                <w:rFonts w:cs="Arial"/>
                <w:sz w:val="22"/>
                <w:szCs w:val="22"/>
              </w:rPr>
              <w:t>DA/2015/1394/1</w:t>
            </w: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highlight w:val="yellow"/>
              </w:rPr>
            </w:pPr>
            <w:r w:rsidRPr="00C41B7D">
              <w:rPr>
                <w:rFonts w:cs="Arial"/>
                <w:sz w:val="22"/>
                <w:szCs w:val="22"/>
              </w:rPr>
              <w:t xml:space="preserve">Construction of a two </w:t>
            </w:r>
            <w:proofErr w:type="spellStart"/>
            <w:r w:rsidRPr="00C41B7D">
              <w:rPr>
                <w:rFonts w:cs="Arial"/>
                <w:sz w:val="22"/>
                <w:szCs w:val="22"/>
              </w:rPr>
              <w:t>storey</w:t>
            </w:r>
            <w:proofErr w:type="spellEnd"/>
            <w:r w:rsidRPr="00C41B7D">
              <w:rPr>
                <w:rFonts w:cs="Arial"/>
                <w:sz w:val="22"/>
                <w:szCs w:val="22"/>
              </w:rPr>
              <w:t xml:space="preserve"> school building including landscaping. The DA involved the construction of “</w:t>
            </w:r>
            <w:r w:rsidR="0013260B">
              <w:rPr>
                <w:rFonts w:cs="Arial"/>
                <w:sz w:val="22"/>
                <w:szCs w:val="22"/>
              </w:rPr>
              <w:t>B</w:t>
            </w:r>
            <w:r w:rsidRPr="00C41B7D">
              <w:rPr>
                <w:rFonts w:cs="Arial"/>
                <w:sz w:val="22"/>
                <w:szCs w:val="22"/>
              </w:rPr>
              <w:t>uilding 4” in accordance with the approved staged development consent (DA 927/2012). The proposal is in accordance with the approved masterplan as part of the staged consent.</w:t>
            </w:r>
          </w:p>
        </w:tc>
      </w:tr>
      <w:tr w:rsidR="00C41B7D" w:rsidRPr="00F976ED" w:rsidTr="00C41B7D">
        <w:trPr>
          <w:trHeight w:val="269"/>
        </w:trPr>
        <w:tc>
          <w:tcPr>
            <w:tcW w:w="187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rPr>
            </w:pPr>
            <w:r w:rsidRPr="00C41B7D">
              <w:rPr>
                <w:rFonts w:cs="Arial"/>
                <w:sz w:val="22"/>
                <w:szCs w:val="22"/>
              </w:rPr>
              <w:t>DA/2016/1164/1</w:t>
            </w: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highlight w:val="yellow"/>
              </w:rPr>
            </w:pPr>
            <w:r w:rsidRPr="00C41B7D">
              <w:rPr>
                <w:rFonts w:cs="Arial"/>
                <w:sz w:val="22"/>
                <w:szCs w:val="22"/>
              </w:rPr>
              <w:t>Construction of the multi-purpose hall (</w:t>
            </w:r>
            <w:r w:rsidR="00E93981">
              <w:rPr>
                <w:rFonts w:cs="Arial"/>
                <w:sz w:val="22"/>
                <w:szCs w:val="22"/>
              </w:rPr>
              <w:t>B</w:t>
            </w:r>
            <w:r w:rsidRPr="00C41B7D">
              <w:rPr>
                <w:rFonts w:cs="Arial"/>
                <w:sz w:val="22"/>
                <w:szCs w:val="22"/>
              </w:rPr>
              <w:t>uilding 9), no increase in student numbers or car parking was associated with this development.</w:t>
            </w:r>
          </w:p>
        </w:tc>
      </w:tr>
      <w:tr w:rsidR="00C41B7D" w:rsidRPr="00F976ED" w:rsidTr="00226C10">
        <w:trPr>
          <w:trHeight w:val="269"/>
        </w:trPr>
        <w:tc>
          <w:tcPr>
            <w:tcW w:w="1872" w:type="dxa"/>
            <w:tcBorders>
              <w:top w:val="single" w:sz="4" w:space="0" w:color="auto"/>
              <w:left w:val="single" w:sz="4" w:space="0" w:color="auto"/>
              <w:bottom w:val="single" w:sz="4" w:space="0" w:color="auto"/>
              <w:right w:val="single" w:sz="4" w:space="0" w:color="auto"/>
            </w:tcBorders>
            <w:shd w:val="clear" w:color="auto" w:fill="auto"/>
          </w:tcPr>
          <w:p w:rsidR="00C41B7D" w:rsidRPr="00C41B7D" w:rsidRDefault="00C41B7D" w:rsidP="005E18CC">
            <w:pPr>
              <w:jc w:val="both"/>
              <w:rPr>
                <w:rFonts w:cs="Arial"/>
                <w:sz w:val="22"/>
                <w:szCs w:val="22"/>
              </w:rPr>
            </w:pPr>
            <w:r w:rsidRPr="00C41B7D">
              <w:rPr>
                <w:rFonts w:cs="Arial"/>
                <w:sz w:val="22"/>
                <w:szCs w:val="22"/>
              </w:rPr>
              <w:t>DA/2017/1250/1</w:t>
            </w:r>
          </w:p>
        </w:tc>
        <w:tc>
          <w:tcPr>
            <w:tcW w:w="6492" w:type="dxa"/>
            <w:tcBorders>
              <w:top w:val="single" w:sz="4" w:space="0" w:color="auto"/>
              <w:left w:val="single" w:sz="4" w:space="0" w:color="auto"/>
              <w:right w:val="single" w:sz="4" w:space="0" w:color="auto"/>
            </w:tcBorders>
            <w:shd w:val="clear" w:color="auto" w:fill="auto"/>
          </w:tcPr>
          <w:p w:rsidR="00C41B7D" w:rsidRPr="00C41B7D" w:rsidRDefault="00C41B7D" w:rsidP="005E18CC">
            <w:pPr>
              <w:jc w:val="both"/>
              <w:rPr>
                <w:rFonts w:cs="Arial"/>
                <w:sz w:val="22"/>
                <w:szCs w:val="22"/>
              </w:rPr>
            </w:pPr>
            <w:r w:rsidRPr="00C41B7D">
              <w:rPr>
                <w:rFonts w:cs="Arial"/>
                <w:sz w:val="22"/>
                <w:szCs w:val="22"/>
              </w:rPr>
              <w:t xml:space="preserve">Construction of a new two </w:t>
            </w:r>
            <w:proofErr w:type="spellStart"/>
            <w:r w:rsidRPr="00C41B7D">
              <w:rPr>
                <w:rFonts w:cs="Arial"/>
                <w:sz w:val="22"/>
                <w:szCs w:val="22"/>
              </w:rPr>
              <w:t>storey</w:t>
            </w:r>
            <w:proofErr w:type="spellEnd"/>
            <w:r w:rsidRPr="00C41B7D">
              <w:rPr>
                <w:rFonts w:cs="Arial"/>
                <w:sz w:val="22"/>
                <w:szCs w:val="22"/>
              </w:rPr>
              <w:t xml:space="preserve"> school building (Building 3) incorporating classrooms, staff and student services.</w:t>
            </w:r>
          </w:p>
        </w:tc>
      </w:tr>
    </w:tbl>
    <w:p w:rsidR="00E57AB1" w:rsidRDefault="00E57AB1" w:rsidP="005E18CC">
      <w:pPr>
        <w:tabs>
          <w:tab w:val="left" w:pos="0"/>
          <w:tab w:val="left" w:pos="9540"/>
        </w:tabs>
        <w:autoSpaceDE w:val="0"/>
        <w:autoSpaceDN w:val="0"/>
        <w:adjustRightInd w:val="0"/>
        <w:spacing w:line="240" w:lineRule="atLeast"/>
        <w:jc w:val="both"/>
        <w:rPr>
          <w:rFonts w:cs="Arial"/>
          <w:bCs/>
          <w:sz w:val="22"/>
          <w:szCs w:val="22"/>
          <w:highlight w:val="yellow"/>
          <w:lang w:val="en-AU"/>
        </w:rPr>
      </w:pPr>
    </w:p>
    <w:p w:rsidR="00C41B7D" w:rsidRPr="00D20591" w:rsidRDefault="00C41B7D" w:rsidP="005E18CC">
      <w:pPr>
        <w:autoSpaceDE w:val="0"/>
        <w:autoSpaceDN w:val="0"/>
        <w:adjustRightInd w:val="0"/>
        <w:jc w:val="both"/>
        <w:rPr>
          <w:rFonts w:eastAsiaTheme="minorHAnsi" w:cs="Arial"/>
          <w:sz w:val="22"/>
          <w:szCs w:val="22"/>
        </w:rPr>
      </w:pPr>
      <w:r w:rsidRPr="00D20591">
        <w:rPr>
          <w:rFonts w:eastAsiaTheme="minorHAnsi" w:cs="Arial"/>
          <w:sz w:val="22"/>
          <w:szCs w:val="22"/>
        </w:rPr>
        <w:t>The subject land has been approved for the staged development of a Kindergarten to Year</w:t>
      </w:r>
      <w:r>
        <w:rPr>
          <w:rFonts w:eastAsiaTheme="minorHAnsi" w:cs="Arial"/>
          <w:sz w:val="22"/>
          <w:szCs w:val="22"/>
        </w:rPr>
        <w:t xml:space="preserve"> </w:t>
      </w:r>
      <w:r w:rsidRPr="00D20591">
        <w:rPr>
          <w:rFonts w:eastAsiaTheme="minorHAnsi" w:cs="Arial"/>
          <w:sz w:val="22"/>
          <w:szCs w:val="22"/>
        </w:rPr>
        <w:t>12 educational establishment</w:t>
      </w:r>
      <w:r>
        <w:rPr>
          <w:rFonts w:eastAsiaTheme="minorHAnsi" w:cs="Arial"/>
          <w:sz w:val="22"/>
          <w:szCs w:val="22"/>
        </w:rPr>
        <w:t>.</w:t>
      </w:r>
    </w:p>
    <w:p w:rsidR="00C41B7D" w:rsidRDefault="00C41B7D" w:rsidP="005E18CC">
      <w:pPr>
        <w:jc w:val="both"/>
        <w:rPr>
          <w:rFonts w:cs="Arial"/>
          <w:sz w:val="22"/>
          <w:szCs w:val="22"/>
        </w:rPr>
      </w:pPr>
    </w:p>
    <w:p w:rsidR="00764053" w:rsidRDefault="00C41B7D" w:rsidP="005E18CC">
      <w:pPr>
        <w:jc w:val="both"/>
        <w:rPr>
          <w:rFonts w:cs="Arial"/>
          <w:sz w:val="22"/>
          <w:szCs w:val="22"/>
        </w:rPr>
      </w:pPr>
      <w:r>
        <w:rPr>
          <w:rFonts w:cs="Arial"/>
          <w:sz w:val="22"/>
          <w:szCs w:val="22"/>
        </w:rPr>
        <w:t>P</w:t>
      </w:r>
      <w:r w:rsidRPr="00241CBF">
        <w:rPr>
          <w:rFonts w:cs="Arial"/>
          <w:sz w:val="22"/>
          <w:szCs w:val="22"/>
        </w:rPr>
        <w:t xml:space="preserve">revious development application DA/2010/680/1 was approved for the primary school campus of the Oran Park Anglican College, which included the construction of </w:t>
      </w:r>
      <w:r w:rsidR="00764053">
        <w:rPr>
          <w:rFonts w:cs="Arial"/>
          <w:sz w:val="22"/>
          <w:szCs w:val="22"/>
        </w:rPr>
        <w:t>four (</w:t>
      </w:r>
      <w:r w:rsidRPr="00241CBF">
        <w:rPr>
          <w:rFonts w:cs="Arial"/>
          <w:sz w:val="22"/>
          <w:szCs w:val="22"/>
        </w:rPr>
        <w:t>4</w:t>
      </w:r>
      <w:r w:rsidR="00764053">
        <w:rPr>
          <w:rFonts w:cs="Arial"/>
          <w:sz w:val="22"/>
          <w:szCs w:val="22"/>
        </w:rPr>
        <w:t>)</w:t>
      </w:r>
      <w:r w:rsidRPr="00241CBF">
        <w:rPr>
          <w:rFonts w:cs="Arial"/>
          <w:sz w:val="22"/>
          <w:szCs w:val="22"/>
        </w:rPr>
        <w:t xml:space="preserve"> primary school classrooms, </w:t>
      </w:r>
      <w:r w:rsidR="00764053">
        <w:rPr>
          <w:rFonts w:cs="Arial"/>
          <w:sz w:val="22"/>
          <w:szCs w:val="22"/>
        </w:rPr>
        <w:t>six (</w:t>
      </w:r>
      <w:r w:rsidRPr="00241CBF">
        <w:rPr>
          <w:rFonts w:cs="Arial"/>
          <w:sz w:val="22"/>
          <w:szCs w:val="22"/>
        </w:rPr>
        <w:t>6</w:t>
      </w:r>
      <w:r w:rsidR="00764053">
        <w:rPr>
          <w:rFonts w:cs="Arial"/>
          <w:sz w:val="22"/>
          <w:szCs w:val="22"/>
        </w:rPr>
        <w:t>)</w:t>
      </w:r>
      <w:r w:rsidRPr="00241CBF">
        <w:rPr>
          <w:rFonts w:cs="Arial"/>
          <w:sz w:val="22"/>
          <w:szCs w:val="22"/>
        </w:rPr>
        <w:t xml:space="preserve"> temporary demountable buildings, carpark, drop-off area, playground and support facilities. </w:t>
      </w:r>
    </w:p>
    <w:p w:rsidR="00764053" w:rsidRDefault="00764053" w:rsidP="005E18CC">
      <w:pPr>
        <w:jc w:val="both"/>
        <w:rPr>
          <w:rFonts w:cs="Arial"/>
          <w:sz w:val="22"/>
          <w:szCs w:val="22"/>
        </w:rPr>
      </w:pPr>
    </w:p>
    <w:p w:rsidR="00C41B7D" w:rsidRDefault="00C41B7D" w:rsidP="005E18CC">
      <w:pPr>
        <w:jc w:val="both"/>
        <w:rPr>
          <w:rFonts w:cs="Arial"/>
          <w:sz w:val="22"/>
          <w:szCs w:val="22"/>
        </w:rPr>
      </w:pPr>
      <w:r w:rsidRPr="00241CBF">
        <w:rPr>
          <w:rFonts w:cs="Arial"/>
          <w:sz w:val="22"/>
          <w:szCs w:val="22"/>
        </w:rPr>
        <w:t xml:space="preserve">A further development application was approved </w:t>
      </w:r>
      <w:r>
        <w:rPr>
          <w:rFonts w:cs="Arial"/>
          <w:sz w:val="22"/>
          <w:szCs w:val="22"/>
        </w:rPr>
        <w:t xml:space="preserve">under </w:t>
      </w:r>
      <w:r w:rsidRPr="00241CBF">
        <w:rPr>
          <w:rFonts w:cs="Arial"/>
          <w:sz w:val="22"/>
          <w:szCs w:val="22"/>
        </w:rPr>
        <w:t xml:space="preserve">DA/2012/927/1 for the staged development of the high school campus of the Oran Park Anglican College. The consent approved a Master Plan which specified that separate development applications are to be lodged for each stage. The consent approved the staged </w:t>
      </w:r>
      <w:r>
        <w:rPr>
          <w:rFonts w:cs="Arial"/>
          <w:sz w:val="22"/>
          <w:szCs w:val="22"/>
        </w:rPr>
        <w:t xml:space="preserve">concept </w:t>
      </w:r>
      <w:r w:rsidRPr="00241CBF">
        <w:rPr>
          <w:rFonts w:cs="Arial"/>
          <w:sz w:val="22"/>
          <w:szCs w:val="22"/>
        </w:rPr>
        <w:t xml:space="preserve">development of the school as well as the construction of </w:t>
      </w:r>
      <w:r w:rsidR="00764053">
        <w:rPr>
          <w:rFonts w:cs="Arial"/>
          <w:sz w:val="22"/>
          <w:szCs w:val="22"/>
        </w:rPr>
        <w:t>B</w:t>
      </w:r>
      <w:r w:rsidRPr="00241CBF">
        <w:rPr>
          <w:rFonts w:cs="Arial"/>
          <w:sz w:val="22"/>
          <w:szCs w:val="22"/>
        </w:rPr>
        <w:t>uilding 2A and a playground.</w:t>
      </w:r>
    </w:p>
    <w:p w:rsidR="00C41B7D" w:rsidRDefault="00C41B7D" w:rsidP="005E18CC">
      <w:pPr>
        <w:jc w:val="both"/>
        <w:rPr>
          <w:rFonts w:cs="Arial"/>
          <w:sz w:val="22"/>
          <w:szCs w:val="22"/>
        </w:rPr>
      </w:pPr>
    </w:p>
    <w:p w:rsidR="00ED4C2F" w:rsidRDefault="00C41B7D" w:rsidP="005E18CC">
      <w:pPr>
        <w:autoSpaceDE w:val="0"/>
        <w:autoSpaceDN w:val="0"/>
        <w:adjustRightInd w:val="0"/>
        <w:jc w:val="both"/>
        <w:rPr>
          <w:rFonts w:eastAsiaTheme="minorHAnsi" w:cs="Arial"/>
          <w:sz w:val="22"/>
          <w:szCs w:val="22"/>
        </w:rPr>
      </w:pPr>
      <w:r>
        <w:rPr>
          <w:rFonts w:cs="Arial"/>
          <w:sz w:val="22"/>
          <w:szCs w:val="22"/>
        </w:rPr>
        <w:t xml:space="preserve">Since the approval of the staged Master Plan, </w:t>
      </w:r>
      <w:r w:rsidRPr="00F0358B">
        <w:rPr>
          <w:rFonts w:cs="Arial"/>
          <w:sz w:val="22"/>
          <w:szCs w:val="22"/>
        </w:rPr>
        <w:t xml:space="preserve">the school site has undergone </w:t>
      </w:r>
      <w:r w:rsidRPr="00F0358B">
        <w:rPr>
          <w:rFonts w:eastAsiaTheme="minorHAnsi" w:cs="Arial"/>
          <w:sz w:val="22"/>
          <w:szCs w:val="22"/>
        </w:rPr>
        <w:t xml:space="preserve">orderly development generally in accordance with the approved </w:t>
      </w:r>
      <w:r>
        <w:rPr>
          <w:rFonts w:eastAsiaTheme="minorHAnsi" w:cs="Arial"/>
          <w:sz w:val="22"/>
          <w:szCs w:val="22"/>
        </w:rPr>
        <w:t>M</w:t>
      </w:r>
      <w:r w:rsidRPr="00F0358B">
        <w:rPr>
          <w:rFonts w:eastAsiaTheme="minorHAnsi" w:cs="Arial"/>
          <w:sz w:val="22"/>
          <w:szCs w:val="22"/>
        </w:rPr>
        <w:t>aster</w:t>
      </w:r>
      <w:r>
        <w:rPr>
          <w:rFonts w:eastAsiaTheme="minorHAnsi" w:cs="Arial"/>
          <w:sz w:val="22"/>
          <w:szCs w:val="22"/>
        </w:rPr>
        <w:t xml:space="preserve"> P</w:t>
      </w:r>
      <w:r w:rsidRPr="00F0358B">
        <w:rPr>
          <w:rFonts w:eastAsiaTheme="minorHAnsi" w:cs="Arial"/>
          <w:sz w:val="22"/>
          <w:szCs w:val="22"/>
        </w:rPr>
        <w:t>lan for the site</w:t>
      </w:r>
      <w:r w:rsidR="00ED4C2F">
        <w:rPr>
          <w:rFonts w:eastAsiaTheme="minorHAnsi" w:cs="Arial"/>
          <w:sz w:val="22"/>
          <w:szCs w:val="22"/>
        </w:rPr>
        <w:t>.</w:t>
      </w:r>
    </w:p>
    <w:p w:rsidR="00ED4C2F" w:rsidRDefault="00ED4C2F" w:rsidP="005E18CC">
      <w:pPr>
        <w:autoSpaceDE w:val="0"/>
        <w:autoSpaceDN w:val="0"/>
        <w:adjustRightInd w:val="0"/>
        <w:jc w:val="both"/>
        <w:rPr>
          <w:rFonts w:eastAsiaTheme="minorHAnsi" w:cs="Arial"/>
          <w:sz w:val="22"/>
          <w:szCs w:val="22"/>
        </w:rPr>
      </w:pPr>
    </w:p>
    <w:p w:rsidR="00ED4C2F" w:rsidRDefault="00ED4C2F" w:rsidP="005E18CC">
      <w:pPr>
        <w:autoSpaceDE w:val="0"/>
        <w:autoSpaceDN w:val="0"/>
        <w:adjustRightInd w:val="0"/>
        <w:jc w:val="both"/>
        <w:rPr>
          <w:rFonts w:cs="Arial"/>
          <w:sz w:val="22"/>
          <w:szCs w:val="22"/>
        </w:rPr>
      </w:pPr>
      <w:r>
        <w:rPr>
          <w:rFonts w:eastAsiaTheme="minorHAnsi" w:cs="Arial"/>
          <w:sz w:val="22"/>
          <w:szCs w:val="22"/>
        </w:rPr>
        <w:t>The proposed development remains in accordance with</w:t>
      </w:r>
      <w:r>
        <w:rPr>
          <w:rFonts w:cs="Arial"/>
          <w:color w:val="252525"/>
          <w:sz w:val="22"/>
          <w:szCs w:val="22"/>
        </w:rPr>
        <w:t xml:space="preserve"> </w:t>
      </w:r>
      <w:r w:rsidR="00800E2D" w:rsidRPr="00800E2D">
        <w:rPr>
          <w:rFonts w:cs="Arial"/>
          <w:color w:val="252525"/>
          <w:sz w:val="22"/>
          <w:szCs w:val="22"/>
        </w:rPr>
        <w:t>Section 4.22 of the</w:t>
      </w:r>
      <w:r w:rsidR="00800E2D">
        <w:rPr>
          <w:rFonts w:cs="Arial"/>
          <w:color w:val="252525"/>
          <w:sz w:val="22"/>
          <w:szCs w:val="22"/>
        </w:rPr>
        <w:t xml:space="preserve"> </w:t>
      </w:r>
      <w:r w:rsidR="00800E2D" w:rsidRPr="00800E2D">
        <w:rPr>
          <w:rFonts w:cs="Arial"/>
          <w:color w:val="252525"/>
          <w:sz w:val="22"/>
          <w:szCs w:val="22"/>
        </w:rPr>
        <w:t>E</w:t>
      </w:r>
      <w:r w:rsidR="00800E2D">
        <w:rPr>
          <w:rFonts w:cs="Arial"/>
          <w:color w:val="252525"/>
          <w:sz w:val="22"/>
          <w:szCs w:val="22"/>
        </w:rPr>
        <w:t xml:space="preserve">nvironmental </w:t>
      </w:r>
      <w:r w:rsidR="00800E2D" w:rsidRPr="00800E2D">
        <w:rPr>
          <w:rFonts w:cs="Arial"/>
          <w:color w:val="252525"/>
          <w:sz w:val="22"/>
          <w:szCs w:val="22"/>
        </w:rPr>
        <w:t>P</w:t>
      </w:r>
      <w:r w:rsidR="00800E2D">
        <w:rPr>
          <w:rFonts w:cs="Arial"/>
          <w:color w:val="252525"/>
          <w:sz w:val="22"/>
          <w:szCs w:val="22"/>
        </w:rPr>
        <w:t xml:space="preserve">lanning </w:t>
      </w:r>
      <w:r w:rsidR="00800E2D" w:rsidRPr="00BA689B">
        <w:rPr>
          <w:rFonts w:cs="Arial"/>
          <w:sz w:val="22"/>
          <w:szCs w:val="22"/>
        </w:rPr>
        <w:t>and Assessment Act 1979 in that is it conforms to the “concept development application” master plan approved under DA/2012/927/1</w:t>
      </w:r>
      <w:r w:rsidR="00764053">
        <w:rPr>
          <w:rFonts w:cs="Arial"/>
          <w:sz w:val="22"/>
          <w:szCs w:val="22"/>
        </w:rPr>
        <w:t>.</w:t>
      </w:r>
    </w:p>
    <w:p w:rsidR="00ED4C2F" w:rsidRDefault="00ED4C2F" w:rsidP="005E18CC">
      <w:pPr>
        <w:autoSpaceDE w:val="0"/>
        <w:autoSpaceDN w:val="0"/>
        <w:adjustRightInd w:val="0"/>
        <w:jc w:val="both"/>
        <w:rPr>
          <w:rFonts w:cs="Arial"/>
          <w:sz w:val="22"/>
          <w:szCs w:val="22"/>
        </w:rPr>
      </w:pPr>
    </w:p>
    <w:p w:rsidR="00ED4C2F" w:rsidRDefault="00ED4C2F" w:rsidP="005E18CC">
      <w:pPr>
        <w:autoSpaceDE w:val="0"/>
        <w:autoSpaceDN w:val="0"/>
        <w:adjustRightInd w:val="0"/>
        <w:jc w:val="both"/>
        <w:rPr>
          <w:rFonts w:cs="Arial"/>
          <w:sz w:val="22"/>
          <w:szCs w:val="22"/>
        </w:rPr>
      </w:pPr>
    </w:p>
    <w:p w:rsidR="00C41B7D" w:rsidRPr="00ED4C2F" w:rsidRDefault="00ED4C2F" w:rsidP="005E18CC">
      <w:pPr>
        <w:autoSpaceDE w:val="0"/>
        <w:autoSpaceDN w:val="0"/>
        <w:adjustRightInd w:val="0"/>
        <w:jc w:val="both"/>
        <w:rPr>
          <w:rFonts w:eastAsiaTheme="minorHAnsi" w:cs="Arial"/>
          <w:sz w:val="22"/>
          <w:szCs w:val="22"/>
        </w:rPr>
      </w:pPr>
      <w:r>
        <w:rPr>
          <w:rFonts w:eastAsiaTheme="minorHAnsi" w:cs="Arial"/>
          <w:noProof/>
          <w:sz w:val="22"/>
          <w:szCs w:val="22"/>
        </w:rPr>
        <w:lastRenderedPageBreak/>
        <w:drawing>
          <wp:anchor distT="0" distB="0" distL="114300" distR="114300" simplePos="0" relativeHeight="251659264" behindDoc="0" locked="0" layoutInCell="1" allowOverlap="1" wp14:anchorId="03060C45" wp14:editId="1A1172FC">
            <wp:simplePos x="0" y="0"/>
            <wp:positionH relativeFrom="margin">
              <wp:posOffset>0</wp:posOffset>
            </wp:positionH>
            <wp:positionV relativeFrom="paragraph">
              <wp:posOffset>43224</wp:posOffset>
            </wp:positionV>
            <wp:extent cx="5148580" cy="3523615"/>
            <wp:effectExtent l="38100" t="38100" r="33020" b="387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8580" cy="3523615"/>
                    </a:xfrm>
                    <a:prstGeom prst="rect">
                      <a:avLst/>
                    </a:prstGeom>
                    <a:noFill/>
                    <a:ln w="38100">
                      <a:solidFill>
                        <a:srgbClr val="002060"/>
                      </a:solidFill>
                    </a:ln>
                  </pic:spPr>
                </pic:pic>
              </a:graphicData>
            </a:graphic>
            <wp14:sizeRelH relativeFrom="margin">
              <wp14:pctWidth>0</wp14:pctWidth>
            </wp14:sizeRelH>
            <wp14:sizeRelV relativeFrom="margin">
              <wp14:pctHeight>0</wp14:pctHeight>
            </wp14:sizeRelV>
          </wp:anchor>
        </w:drawing>
      </w:r>
      <w:r w:rsidR="00C41B7D" w:rsidRPr="00E93981">
        <w:rPr>
          <w:rFonts w:eastAsiaTheme="minorHAnsi" w:cs="Arial"/>
          <w:i/>
          <w:iCs/>
          <w:color w:val="1F497D" w:themeColor="text2"/>
          <w:sz w:val="22"/>
          <w:szCs w:val="22"/>
        </w:rPr>
        <w:t xml:space="preserve">Figure </w:t>
      </w:r>
      <w:r w:rsidR="00E93981" w:rsidRPr="00E93981">
        <w:rPr>
          <w:rFonts w:eastAsiaTheme="minorHAnsi" w:cs="Arial"/>
          <w:i/>
          <w:iCs/>
          <w:color w:val="1F497D" w:themeColor="text2"/>
          <w:sz w:val="22"/>
          <w:szCs w:val="22"/>
        </w:rPr>
        <w:t>4</w:t>
      </w:r>
      <w:r w:rsidR="00C41B7D" w:rsidRPr="00E93981">
        <w:rPr>
          <w:rFonts w:eastAsiaTheme="minorHAnsi" w:cs="Arial"/>
          <w:i/>
          <w:iCs/>
          <w:color w:val="1F497D" w:themeColor="text2"/>
          <w:sz w:val="22"/>
          <w:szCs w:val="22"/>
        </w:rPr>
        <w:t>: Master Plan approved under DA/2019/927/1</w:t>
      </w:r>
    </w:p>
    <w:p w:rsidR="00800E2D" w:rsidRDefault="00800E2D" w:rsidP="005E18CC">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C00598" w:rsidRDefault="009259B7" w:rsidP="005E18CC">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C00598">
        <w:rPr>
          <w:rFonts w:cs="Arial"/>
          <w:b/>
          <w:bCs/>
          <w:color w:val="000080"/>
          <w:sz w:val="22"/>
          <w:szCs w:val="22"/>
          <w:u w:val="single"/>
          <w:lang w:val="en-AU"/>
        </w:rPr>
        <w:t>THE PROPOSAL</w:t>
      </w:r>
    </w:p>
    <w:p w:rsidR="009259B7" w:rsidRPr="00C00598" w:rsidRDefault="009259B7" w:rsidP="005E18CC">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E93981" w:rsidRPr="00CA47E5" w:rsidRDefault="00E93981" w:rsidP="005E18CC">
      <w:pPr>
        <w:jc w:val="both"/>
        <w:rPr>
          <w:rFonts w:cs="Arial"/>
          <w:sz w:val="22"/>
          <w:szCs w:val="22"/>
        </w:rPr>
      </w:pPr>
      <w:r w:rsidRPr="00CA47E5">
        <w:rPr>
          <w:rFonts w:cs="Arial"/>
          <w:sz w:val="22"/>
          <w:szCs w:val="22"/>
        </w:rPr>
        <w:t xml:space="preserve">The application is seeking approval for the </w:t>
      </w:r>
      <w:r w:rsidRPr="00D20591">
        <w:rPr>
          <w:rFonts w:cs="Arial"/>
          <w:sz w:val="22"/>
          <w:szCs w:val="22"/>
        </w:rPr>
        <w:t xml:space="preserve">construction of a new two </w:t>
      </w:r>
      <w:proofErr w:type="spellStart"/>
      <w:r w:rsidRPr="00D20591">
        <w:rPr>
          <w:rFonts w:cs="Arial"/>
          <w:sz w:val="22"/>
          <w:szCs w:val="22"/>
        </w:rPr>
        <w:t>storey</w:t>
      </w:r>
      <w:proofErr w:type="spellEnd"/>
      <w:r w:rsidRPr="00D20591">
        <w:rPr>
          <w:rFonts w:cs="Arial"/>
          <w:sz w:val="22"/>
          <w:szCs w:val="22"/>
        </w:rPr>
        <w:t xml:space="preserve"> school building comprising of classrooms and specialist classrooms at Oran Park Anglican College.</w:t>
      </w:r>
      <w:r>
        <w:rPr>
          <w:rFonts w:cs="Arial"/>
          <w:sz w:val="22"/>
          <w:szCs w:val="22"/>
        </w:rPr>
        <w:t xml:space="preserve"> Specifically, this includes:</w:t>
      </w:r>
    </w:p>
    <w:p w:rsidR="00E93981" w:rsidRPr="000A46A5" w:rsidRDefault="00E93981" w:rsidP="005E18CC">
      <w:pPr>
        <w:jc w:val="both"/>
        <w:rPr>
          <w:rFonts w:cs="Arial"/>
          <w:sz w:val="22"/>
          <w:szCs w:val="22"/>
          <w:u w:val="single"/>
        </w:rPr>
      </w:pPr>
    </w:p>
    <w:p w:rsidR="00E93981" w:rsidRDefault="00E93981" w:rsidP="005E18CC">
      <w:pPr>
        <w:pStyle w:val="ListParagraph"/>
        <w:numPr>
          <w:ilvl w:val="0"/>
          <w:numId w:val="37"/>
        </w:numPr>
        <w:kinsoku w:val="0"/>
        <w:overflowPunct w:val="0"/>
        <w:autoSpaceDE w:val="0"/>
        <w:autoSpaceDN w:val="0"/>
        <w:adjustRightInd w:val="0"/>
        <w:spacing w:line="219" w:lineRule="exact"/>
        <w:contextualSpacing/>
        <w:jc w:val="both"/>
        <w:rPr>
          <w:rFonts w:eastAsiaTheme="minorHAnsi" w:cs="Arial"/>
          <w:sz w:val="22"/>
          <w:szCs w:val="22"/>
        </w:rPr>
      </w:pPr>
      <w:r w:rsidRPr="000A46A5">
        <w:rPr>
          <w:rFonts w:eastAsiaTheme="minorHAnsi" w:cs="Arial"/>
          <w:sz w:val="22"/>
          <w:szCs w:val="22"/>
        </w:rPr>
        <w:t>The ground floor comprises of student bathrooms at the western end, two technology classrooms with tech labs, two general learning areas</w:t>
      </w:r>
      <w:r>
        <w:rPr>
          <w:rFonts w:eastAsiaTheme="minorHAnsi" w:cs="Arial"/>
          <w:sz w:val="22"/>
          <w:szCs w:val="22"/>
        </w:rPr>
        <w:t xml:space="preserve"> (GLA’s)</w:t>
      </w:r>
      <w:r w:rsidRPr="000A46A5">
        <w:rPr>
          <w:rFonts w:eastAsiaTheme="minorHAnsi" w:cs="Arial"/>
          <w:sz w:val="22"/>
          <w:szCs w:val="22"/>
        </w:rPr>
        <w:t xml:space="preserve">, a </w:t>
      </w:r>
      <w:proofErr w:type="gramStart"/>
      <w:r w:rsidRPr="000A46A5">
        <w:rPr>
          <w:rFonts w:eastAsiaTheme="minorHAnsi" w:cs="Arial"/>
          <w:sz w:val="22"/>
          <w:szCs w:val="22"/>
        </w:rPr>
        <w:t>break out</w:t>
      </w:r>
      <w:proofErr w:type="gramEnd"/>
      <w:r w:rsidRPr="000A46A5">
        <w:rPr>
          <w:rFonts w:eastAsiaTheme="minorHAnsi" w:cs="Arial"/>
          <w:sz w:val="22"/>
          <w:szCs w:val="22"/>
        </w:rPr>
        <w:t xml:space="preserve"> space adjoining a dedicated Year 12 meeting and a study area at the eastern end of the building.</w:t>
      </w:r>
    </w:p>
    <w:p w:rsidR="00E93981" w:rsidRDefault="00E93981" w:rsidP="005E18CC">
      <w:pPr>
        <w:pStyle w:val="ListParagraph"/>
        <w:kinsoku w:val="0"/>
        <w:overflowPunct w:val="0"/>
        <w:autoSpaceDE w:val="0"/>
        <w:autoSpaceDN w:val="0"/>
        <w:adjustRightInd w:val="0"/>
        <w:spacing w:line="219" w:lineRule="exact"/>
        <w:jc w:val="both"/>
        <w:rPr>
          <w:rFonts w:eastAsiaTheme="minorHAnsi" w:cs="Arial"/>
          <w:sz w:val="22"/>
          <w:szCs w:val="22"/>
        </w:rPr>
      </w:pPr>
    </w:p>
    <w:p w:rsidR="00E93981" w:rsidRDefault="00E93981" w:rsidP="005E18CC">
      <w:pPr>
        <w:pStyle w:val="ListParagraph"/>
        <w:numPr>
          <w:ilvl w:val="0"/>
          <w:numId w:val="37"/>
        </w:numPr>
        <w:kinsoku w:val="0"/>
        <w:overflowPunct w:val="0"/>
        <w:autoSpaceDE w:val="0"/>
        <w:autoSpaceDN w:val="0"/>
        <w:adjustRightInd w:val="0"/>
        <w:spacing w:line="219" w:lineRule="exact"/>
        <w:contextualSpacing/>
        <w:jc w:val="both"/>
        <w:rPr>
          <w:rFonts w:eastAsiaTheme="minorHAnsi" w:cs="Arial"/>
          <w:sz w:val="22"/>
          <w:szCs w:val="22"/>
        </w:rPr>
      </w:pPr>
      <w:r w:rsidRPr="000A46A5">
        <w:rPr>
          <w:rFonts w:eastAsiaTheme="minorHAnsi" w:cs="Arial"/>
          <w:sz w:val="22"/>
          <w:szCs w:val="22"/>
        </w:rPr>
        <w:t>At the first</w:t>
      </w:r>
      <w:r>
        <w:rPr>
          <w:rFonts w:eastAsiaTheme="minorHAnsi" w:cs="Arial"/>
          <w:sz w:val="22"/>
          <w:szCs w:val="22"/>
        </w:rPr>
        <w:t>-</w:t>
      </w:r>
      <w:r w:rsidRPr="000A46A5">
        <w:rPr>
          <w:rFonts w:eastAsiaTheme="minorHAnsi" w:cs="Arial"/>
          <w:sz w:val="22"/>
          <w:szCs w:val="22"/>
        </w:rPr>
        <w:t>floor level there are 4 x GLA’s adjoining a central breakout area and two science labs with prep area and chemistry storeroom at the eastern end of the building.</w:t>
      </w:r>
    </w:p>
    <w:p w:rsidR="00E93981" w:rsidRPr="00C01731" w:rsidRDefault="00E93981" w:rsidP="005E18CC">
      <w:pPr>
        <w:kinsoku w:val="0"/>
        <w:overflowPunct w:val="0"/>
        <w:autoSpaceDE w:val="0"/>
        <w:autoSpaceDN w:val="0"/>
        <w:adjustRightInd w:val="0"/>
        <w:spacing w:line="219" w:lineRule="exact"/>
        <w:jc w:val="both"/>
        <w:rPr>
          <w:rFonts w:eastAsiaTheme="minorHAnsi" w:cs="Arial"/>
          <w:sz w:val="22"/>
          <w:szCs w:val="22"/>
        </w:rPr>
      </w:pPr>
    </w:p>
    <w:p w:rsidR="00E93981" w:rsidRPr="00764053" w:rsidRDefault="00E93981" w:rsidP="00D07AAA">
      <w:pPr>
        <w:pStyle w:val="ListParagraph"/>
        <w:numPr>
          <w:ilvl w:val="0"/>
          <w:numId w:val="37"/>
        </w:numPr>
        <w:kinsoku w:val="0"/>
        <w:overflowPunct w:val="0"/>
        <w:autoSpaceDE w:val="0"/>
        <w:autoSpaceDN w:val="0"/>
        <w:adjustRightInd w:val="0"/>
        <w:spacing w:line="219" w:lineRule="exact"/>
        <w:contextualSpacing/>
        <w:jc w:val="both"/>
        <w:rPr>
          <w:rFonts w:eastAsiaTheme="minorHAnsi" w:cs="Arial"/>
          <w:sz w:val="22"/>
          <w:szCs w:val="22"/>
        </w:rPr>
      </w:pPr>
      <w:r w:rsidRPr="00764053">
        <w:rPr>
          <w:rFonts w:eastAsiaTheme="minorHAnsi" w:cs="Arial"/>
          <w:sz w:val="22"/>
          <w:szCs w:val="22"/>
        </w:rPr>
        <w:t>A covered outdoor area on the southern side of the building with stair access</w:t>
      </w:r>
      <w:r w:rsidR="00764053">
        <w:rPr>
          <w:rFonts w:eastAsiaTheme="minorHAnsi" w:cs="Arial"/>
          <w:sz w:val="22"/>
          <w:szCs w:val="22"/>
        </w:rPr>
        <w:t xml:space="preserve"> </w:t>
      </w:r>
      <w:r w:rsidRPr="00764053">
        <w:rPr>
          <w:rFonts w:eastAsiaTheme="minorHAnsi" w:cs="Arial"/>
          <w:sz w:val="22"/>
          <w:szCs w:val="22"/>
        </w:rPr>
        <w:t xml:space="preserve">to the covered verandah at the first floor. A bridge link will connect the proposed building to existing Building 3. </w:t>
      </w:r>
    </w:p>
    <w:p w:rsidR="00E93981" w:rsidRDefault="00E93981" w:rsidP="005E18CC">
      <w:pPr>
        <w:pStyle w:val="ListParagraph"/>
        <w:kinsoku w:val="0"/>
        <w:overflowPunct w:val="0"/>
        <w:autoSpaceDE w:val="0"/>
        <w:autoSpaceDN w:val="0"/>
        <w:adjustRightInd w:val="0"/>
        <w:spacing w:line="219" w:lineRule="exact"/>
        <w:jc w:val="both"/>
        <w:rPr>
          <w:rFonts w:eastAsiaTheme="minorHAnsi" w:cs="Arial"/>
          <w:sz w:val="22"/>
          <w:szCs w:val="22"/>
        </w:rPr>
      </w:pPr>
    </w:p>
    <w:p w:rsidR="007475C1" w:rsidRPr="007475C1" w:rsidRDefault="00E93981" w:rsidP="005E18CC">
      <w:pPr>
        <w:pStyle w:val="ListParagraph"/>
        <w:numPr>
          <w:ilvl w:val="0"/>
          <w:numId w:val="37"/>
        </w:numPr>
        <w:kinsoku w:val="0"/>
        <w:overflowPunct w:val="0"/>
        <w:autoSpaceDE w:val="0"/>
        <w:autoSpaceDN w:val="0"/>
        <w:adjustRightInd w:val="0"/>
        <w:spacing w:line="219" w:lineRule="exact"/>
        <w:contextualSpacing/>
        <w:jc w:val="both"/>
        <w:rPr>
          <w:rFonts w:eastAsiaTheme="minorHAnsi" w:cs="Arial"/>
          <w:sz w:val="22"/>
          <w:szCs w:val="22"/>
        </w:rPr>
      </w:pPr>
      <w:r w:rsidRPr="007475C1">
        <w:rPr>
          <w:rFonts w:eastAsiaTheme="minorHAnsi" w:cs="Arial"/>
          <w:sz w:val="22"/>
          <w:szCs w:val="22"/>
        </w:rPr>
        <w:t>Landscaping along Peter Brock Drive and South Circuit, drainage and associated site works.</w:t>
      </w:r>
    </w:p>
    <w:p w:rsidR="007475C1" w:rsidRPr="007475C1" w:rsidRDefault="007475C1" w:rsidP="005E18CC">
      <w:pPr>
        <w:pStyle w:val="ListParagraph"/>
        <w:kinsoku w:val="0"/>
        <w:overflowPunct w:val="0"/>
        <w:autoSpaceDE w:val="0"/>
        <w:autoSpaceDN w:val="0"/>
        <w:adjustRightInd w:val="0"/>
        <w:spacing w:line="219" w:lineRule="exact"/>
        <w:contextualSpacing/>
        <w:jc w:val="both"/>
        <w:rPr>
          <w:rFonts w:eastAsiaTheme="minorHAnsi" w:cs="Arial"/>
          <w:sz w:val="22"/>
          <w:szCs w:val="22"/>
        </w:rPr>
      </w:pPr>
    </w:p>
    <w:p w:rsidR="00E93981" w:rsidRPr="007475C1" w:rsidRDefault="007475C1" w:rsidP="005E18CC">
      <w:pPr>
        <w:pStyle w:val="ListParagraph"/>
        <w:numPr>
          <w:ilvl w:val="0"/>
          <w:numId w:val="37"/>
        </w:numPr>
        <w:kinsoku w:val="0"/>
        <w:overflowPunct w:val="0"/>
        <w:autoSpaceDE w:val="0"/>
        <w:autoSpaceDN w:val="0"/>
        <w:adjustRightInd w:val="0"/>
        <w:spacing w:line="219" w:lineRule="exact"/>
        <w:contextualSpacing/>
        <w:jc w:val="both"/>
        <w:rPr>
          <w:rFonts w:eastAsiaTheme="minorHAnsi" w:cs="Arial"/>
          <w:sz w:val="22"/>
          <w:szCs w:val="22"/>
        </w:rPr>
      </w:pPr>
      <w:r w:rsidRPr="007475C1">
        <w:rPr>
          <w:rFonts w:cs="Arial"/>
          <w:sz w:val="22"/>
          <w:szCs w:val="22"/>
          <w:lang w:val="en-AU" w:eastAsia="en-AU"/>
        </w:rPr>
        <w:t>Stone block school identification signage panel (1800h) with cut out lettering and school logo</w:t>
      </w:r>
      <w:r w:rsidR="00764053">
        <w:rPr>
          <w:rFonts w:cs="Arial"/>
          <w:sz w:val="22"/>
          <w:szCs w:val="22"/>
          <w:lang w:val="en-AU" w:eastAsia="en-AU"/>
        </w:rPr>
        <w:t>.</w:t>
      </w:r>
    </w:p>
    <w:p w:rsidR="00E93981" w:rsidRPr="00C01731" w:rsidRDefault="00E93981" w:rsidP="005E18CC">
      <w:pPr>
        <w:kinsoku w:val="0"/>
        <w:overflowPunct w:val="0"/>
        <w:autoSpaceDE w:val="0"/>
        <w:autoSpaceDN w:val="0"/>
        <w:adjustRightInd w:val="0"/>
        <w:spacing w:line="219" w:lineRule="exact"/>
        <w:jc w:val="both"/>
        <w:rPr>
          <w:rFonts w:eastAsiaTheme="minorHAnsi" w:cs="Arial"/>
          <w:sz w:val="22"/>
          <w:szCs w:val="22"/>
        </w:rPr>
      </w:pPr>
    </w:p>
    <w:p w:rsidR="00E93981" w:rsidRDefault="00E93981" w:rsidP="005E18CC">
      <w:pPr>
        <w:pStyle w:val="ListParagraph"/>
        <w:numPr>
          <w:ilvl w:val="0"/>
          <w:numId w:val="37"/>
        </w:numPr>
        <w:autoSpaceDE w:val="0"/>
        <w:autoSpaceDN w:val="0"/>
        <w:adjustRightInd w:val="0"/>
        <w:contextualSpacing/>
        <w:jc w:val="both"/>
        <w:rPr>
          <w:rFonts w:eastAsiaTheme="minorHAnsi" w:cs="Arial"/>
          <w:sz w:val="22"/>
          <w:szCs w:val="22"/>
        </w:rPr>
      </w:pPr>
      <w:r w:rsidRPr="000A46A5">
        <w:rPr>
          <w:rFonts w:eastAsiaTheme="minorHAnsi" w:cs="Arial"/>
          <w:sz w:val="22"/>
          <w:szCs w:val="22"/>
        </w:rPr>
        <w:t xml:space="preserve">The new school building is generally similar in dimensions, setback and built form to the existing school buildings on the site fronting Peter Brock Drive. The modulated façade and selection of </w:t>
      </w:r>
      <w:proofErr w:type="spellStart"/>
      <w:r w:rsidRPr="000A46A5">
        <w:rPr>
          <w:rFonts w:eastAsiaTheme="minorHAnsi" w:cs="Arial"/>
          <w:sz w:val="22"/>
          <w:szCs w:val="22"/>
        </w:rPr>
        <w:t>colours</w:t>
      </w:r>
      <w:proofErr w:type="spellEnd"/>
      <w:r w:rsidRPr="000A46A5">
        <w:rPr>
          <w:rFonts w:eastAsiaTheme="minorHAnsi" w:cs="Arial"/>
          <w:sz w:val="22"/>
          <w:szCs w:val="22"/>
        </w:rPr>
        <w:t xml:space="preserve"> and materials complements the character of the existing school-built form.</w:t>
      </w:r>
    </w:p>
    <w:p w:rsidR="00E93981" w:rsidRPr="00C01731" w:rsidRDefault="00E93981" w:rsidP="005E18CC">
      <w:pPr>
        <w:autoSpaceDE w:val="0"/>
        <w:autoSpaceDN w:val="0"/>
        <w:adjustRightInd w:val="0"/>
        <w:jc w:val="both"/>
        <w:rPr>
          <w:rFonts w:eastAsiaTheme="minorHAnsi" w:cs="Arial"/>
          <w:sz w:val="22"/>
          <w:szCs w:val="22"/>
        </w:rPr>
      </w:pPr>
    </w:p>
    <w:p w:rsidR="00E93981" w:rsidRDefault="00E93981" w:rsidP="005E18CC">
      <w:pPr>
        <w:pStyle w:val="ListParagraph"/>
        <w:numPr>
          <w:ilvl w:val="0"/>
          <w:numId w:val="37"/>
        </w:numPr>
        <w:autoSpaceDE w:val="0"/>
        <w:autoSpaceDN w:val="0"/>
        <w:adjustRightInd w:val="0"/>
        <w:contextualSpacing/>
        <w:jc w:val="both"/>
        <w:rPr>
          <w:rFonts w:eastAsiaTheme="minorHAnsi" w:cs="Arial"/>
          <w:sz w:val="22"/>
          <w:szCs w:val="22"/>
        </w:rPr>
      </w:pPr>
      <w:r w:rsidRPr="000A46A5">
        <w:rPr>
          <w:rFonts w:eastAsiaTheme="minorHAnsi" w:cs="Arial"/>
          <w:sz w:val="22"/>
          <w:szCs w:val="22"/>
        </w:rPr>
        <w:t>The proposed new school classroom building is generally in the location of Building 5 in the approved staged Master</w:t>
      </w:r>
      <w:r>
        <w:rPr>
          <w:rFonts w:eastAsiaTheme="minorHAnsi" w:cs="Arial"/>
          <w:sz w:val="22"/>
          <w:szCs w:val="22"/>
        </w:rPr>
        <w:t xml:space="preserve"> P</w:t>
      </w:r>
      <w:r w:rsidRPr="000A46A5">
        <w:rPr>
          <w:rFonts w:eastAsiaTheme="minorHAnsi" w:cs="Arial"/>
          <w:sz w:val="22"/>
          <w:szCs w:val="22"/>
        </w:rPr>
        <w:t>lan works under DA/2012/927/1.</w:t>
      </w:r>
      <w:r>
        <w:rPr>
          <w:rFonts w:eastAsiaTheme="minorHAnsi" w:cs="Arial"/>
          <w:sz w:val="22"/>
          <w:szCs w:val="22"/>
        </w:rPr>
        <w:t xml:space="preserve"> It is noted that the Master Plan refers to the developable area as Building 5. This </w:t>
      </w:r>
      <w:r>
        <w:rPr>
          <w:rFonts w:eastAsiaTheme="minorHAnsi" w:cs="Arial"/>
          <w:sz w:val="22"/>
          <w:szCs w:val="22"/>
        </w:rPr>
        <w:lastRenderedPageBreak/>
        <w:t xml:space="preserve">application has referred to it as Building 7, which aligns with the order of works undertaken to date. </w:t>
      </w:r>
    </w:p>
    <w:p w:rsidR="00E93981" w:rsidRPr="003E1EF9" w:rsidRDefault="00E93981" w:rsidP="005E18CC">
      <w:pPr>
        <w:jc w:val="both"/>
        <w:rPr>
          <w:rFonts w:cs="Arial"/>
          <w:sz w:val="22"/>
          <w:szCs w:val="22"/>
          <w:lang w:val="en-AU"/>
        </w:rPr>
      </w:pPr>
    </w:p>
    <w:p w:rsidR="000D1B24" w:rsidRDefault="00C00598" w:rsidP="005E18CC">
      <w:pPr>
        <w:jc w:val="both"/>
        <w:rPr>
          <w:rFonts w:eastAsiaTheme="minorHAnsi" w:cs="Arial"/>
          <w:bCs/>
          <w:sz w:val="22"/>
          <w:szCs w:val="22"/>
        </w:rPr>
      </w:pPr>
      <w:r w:rsidRPr="00E93981">
        <w:rPr>
          <w:rFonts w:cs="Arial"/>
          <w:sz w:val="22"/>
          <w:szCs w:val="22"/>
          <w:lang w:val="en-AU"/>
        </w:rPr>
        <w:t xml:space="preserve">The proposed development </w:t>
      </w:r>
      <w:r w:rsidR="00764053">
        <w:rPr>
          <w:rFonts w:cs="Arial"/>
          <w:sz w:val="22"/>
          <w:szCs w:val="22"/>
          <w:lang w:val="en-AU"/>
        </w:rPr>
        <w:t>has an estimated CIV of</w:t>
      </w:r>
      <w:r w:rsidR="00E93981">
        <w:rPr>
          <w:rFonts w:cs="Arial"/>
          <w:sz w:val="22"/>
          <w:szCs w:val="22"/>
          <w:lang w:val="en-AU"/>
        </w:rPr>
        <w:t xml:space="preserve"> </w:t>
      </w:r>
      <w:r w:rsidRPr="00E93981">
        <w:rPr>
          <w:rFonts w:cs="Arial"/>
          <w:sz w:val="22"/>
          <w:szCs w:val="22"/>
          <w:lang w:val="en-AU"/>
        </w:rPr>
        <w:t>$</w:t>
      </w:r>
      <w:r w:rsidR="00E93981" w:rsidRPr="00F30443">
        <w:rPr>
          <w:rFonts w:eastAsiaTheme="minorHAnsi" w:cs="Arial"/>
          <w:bCs/>
          <w:sz w:val="22"/>
          <w:szCs w:val="22"/>
        </w:rPr>
        <w:t>5</w:t>
      </w:r>
      <w:r w:rsidR="00E93981">
        <w:rPr>
          <w:rFonts w:eastAsiaTheme="minorHAnsi" w:cs="Arial"/>
          <w:bCs/>
          <w:sz w:val="22"/>
          <w:szCs w:val="22"/>
        </w:rPr>
        <w:t>.2 million</w:t>
      </w:r>
      <w:r w:rsidR="00764053">
        <w:rPr>
          <w:rFonts w:eastAsiaTheme="minorHAnsi" w:cs="Arial"/>
          <w:bCs/>
          <w:sz w:val="22"/>
          <w:szCs w:val="22"/>
        </w:rPr>
        <w:t>.</w:t>
      </w:r>
    </w:p>
    <w:p w:rsidR="009133D3" w:rsidRPr="009133D3" w:rsidRDefault="009133D3" w:rsidP="005E18CC">
      <w:pPr>
        <w:jc w:val="both"/>
        <w:rPr>
          <w:rFonts w:cs="Arial"/>
          <w:sz w:val="22"/>
          <w:szCs w:val="22"/>
        </w:rPr>
      </w:pPr>
    </w:p>
    <w:p w:rsidR="007B7EC3" w:rsidRDefault="009133D3" w:rsidP="005E18CC">
      <w:pPr>
        <w:keepNext/>
        <w:tabs>
          <w:tab w:val="left" w:pos="0"/>
          <w:tab w:val="left" w:pos="9540"/>
        </w:tabs>
        <w:autoSpaceDE w:val="0"/>
        <w:autoSpaceDN w:val="0"/>
        <w:adjustRightInd w:val="0"/>
        <w:spacing w:line="240" w:lineRule="atLeast"/>
        <w:jc w:val="both"/>
      </w:pPr>
      <w:r>
        <w:rPr>
          <w:rFonts w:ascii="Utsaah" w:eastAsiaTheme="minorHAnsi" w:hAnsi="Utsaah" w:cs="Utsaah"/>
          <w:noProof/>
          <w:color w:val="FF0000"/>
          <w:highlight w:val="yellow"/>
        </w:rPr>
        <w:drawing>
          <wp:inline distT="0" distB="0" distL="0" distR="0" wp14:anchorId="2BF84DEA" wp14:editId="6FD1CC2B">
            <wp:extent cx="5337810" cy="3566865"/>
            <wp:effectExtent l="38100" t="38100" r="34290" b="336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r="1190"/>
                    <a:stretch/>
                  </pic:blipFill>
                  <pic:spPr bwMode="auto">
                    <a:xfrm>
                      <a:off x="0" y="0"/>
                      <a:ext cx="5422147" cy="3623221"/>
                    </a:xfrm>
                    <a:prstGeom prst="rect">
                      <a:avLst/>
                    </a:prstGeom>
                    <a:noFill/>
                    <a:ln w="38100">
                      <a:solidFill>
                        <a:srgbClr val="002060"/>
                      </a:solidFill>
                    </a:ln>
                    <a:extLst>
                      <a:ext uri="{53640926-AAD7-44D8-BBD7-CCE9431645EC}">
                        <a14:shadowObscured xmlns:a14="http://schemas.microsoft.com/office/drawing/2010/main"/>
                      </a:ext>
                    </a:extLst>
                  </pic:spPr>
                </pic:pic>
              </a:graphicData>
            </a:graphic>
          </wp:inline>
        </w:drawing>
      </w:r>
    </w:p>
    <w:p w:rsidR="007A33C7" w:rsidRPr="00764053" w:rsidRDefault="008A5721" w:rsidP="00ED4C2F">
      <w:pPr>
        <w:pStyle w:val="Caption"/>
        <w:jc w:val="both"/>
        <w:rPr>
          <w:noProof/>
          <w:sz w:val="22"/>
          <w:szCs w:val="22"/>
        </w:rPr>
      </w:pPr>
      <w:r w:rsidRPr="00764053">
        <w:rPr>
          <w:sz w:val="22"/>
          <w:szCs w:val="22"/>
        </w:rPr>
        <w:t xml:space="preserve">Figure </w:t>
      </w:r>
      <w:r w:rsidR="009133D3" w:rsidRPr="00764053">
        <w:rPr>
          <w:sz w:val="22"/>
          <w:szCs w:val="22"/>
        </w:rPr>
        <w:t>5</w:t>
      </w:r>
      <w:r w:rsidRPr="00764053">
        <w:rPr>
          <w:sz w:val="22"/>
          <w:szCs w:val="22"/>
        </w:rPr>
        <w:t>: Site Plan</w:t>
      </w:r>
    </w:p>
    <w:p w:rsidR="007A33C7" w:rsidRPr="00764053" w:rsidRDefault="0028535B" w:rsidP="005E18CC">
      <w:pPr>
        <w:tabs>
          <w:tab w:val="left" w:pos="0"/>
          <w:tab w:val="left" w:pos="9540"/>
        </w:tabs>
        <w:autoSpaceDE w:val="0"/>
        <w:autoSpaceDN w:val="0"/>
        <w:adjustRightInd w:val="0"/>
        <w:spacing w:line="240" w:lineRule="atLeast"/>
        <w:jc w:val="both"/>
        <w:rPr>
          <w:noProof/>
          <w:sz w:val="22"/>
          <w:szCs w:val="22"/>
        </w:rPr>
      </w:pPr>
      <w:r w:rsidRPr="00764053">
        <w:rPr>
          <w:noProof/>
          <w:sz w:val="22"/>
          <w:szCs w:val="22"/>
        </w:rPr>
        <w:drawing>
          <wp:inline distT="0" distB="0" distL="0" distR="0">
            <wp:extent cx="5337941" cy="3774173"/>
            <wp:effectExtent l="38100" t="38100" r="34290" b="361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56049" cy="3786976"/>
                    </a:xfrm>
                    <a:prstGeom prst="rect">
                      <a:avLst/>
                    </a:prstGeom>
                    <a:noFill/>
                    <a:ln w="38100">
                      <a:solidFill>
                        <a:srgbClr val="002060"/>
                      </a:solidFill>
                    </a:ln>
                  </pic:spPr>
                </pic:pic>
              </a:graphicData>
            </a:graphic>
          </wp:inline>
        </w:drawing>
      </w:r>
    </w:p>
    <w:p w:rsidR="00182AE5" w:rsidRPr="00764053" w:rsidRDefault="008A5721" w:rsidP="00ED4C2F">
      <w:pPr>
        <w:pStyle w:val="Caption"/>
        <w:jc w:val="both"/>
        <w:rPr>
          <w:sz w:val="22"/>
          <w:szCs w:val="22"/>
        </w:rPr>
      </w:pPr>
      <w:r w:rsidRPr="00764053">
        <w:rPr>
          <w:sz w:val="22"/>
          <w:szCs w:val="22"/>
        </w:rPr>
        <w:t xml:space="preserve">Figure </w:t>
      </w:r>
      <w:r w:rsidR="0028535B" w:rsidRPr="00764053">
        <w:rPr>
          <w:sz w:val="22"/>
          <w:szCs w:val="22"/>
        </w:rPr>
        <w:t>6</w:t>
      </w:r>
      <w:r w:rsidRPr="00764053">
        <w:rPr>
          <w:sz w:val="22"/>
          <w:szCs w:val="22"/>
        </w:rPr>
        <w:t xml:space="preserve">: </w:t>
      </w:r>
      <w:r w:rsidR="0028535B" w:rsidRPr="00764053">
        <w:rPr>
          <w:sz w:val="22"/>
          <w:szCs w:val="22"/>
        </w:rPr>
        <w:t>Elevations, Section and External Finishe</w:t>
      </w:r>
      <w:r w:rsidR="00ED4C2F" w:rsidRPr="00764053">
        <w:rPr>
          <w:sz w:val="22"/>
          <w:szCs w:val="22"/>
        </w:rPr>
        <w:t>s</w:t>
      </w:r>
    </w:p>
    <w:p w:rsidR="00182AE5" w:rsidRDefault="00182AE5" w:rsidP="005E18CC">
      <w:pPr>
        <w:jc w:val="both"/>
      </w:pPr>
      <w:r>
        <w:rPr>
          <w:noProof/>
        </w:rPr>
        <w:lastRenderedPageBreak/>
        <w:drawing>
          <wp:inline distT="0" distB="0" distL="0" distR="0" wp14:anchorId="71E25551" wp14:editId="406D7426">
            <wp:extent cx="5680839" cy="3457575"/>
            <wp:effectExtent l="38100" t="38100" r="3429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89912" cy="3463097"/>
                    </a:xfrm>
                    <a:prstGeom prst="rect">
                      <a:avLst/>
                    </a:prstGeom>
                    <a:ln w="38100">
                      <a:solidFill>
                        <a:srgbClr val="002060"/>
                      </a:solidFill>
                    </a:ln>
                  </pic:spPr>
                </pic:pic>
              </a:graphicData>
            </a:graphic>
          </wp:inline>
        </w:drawing>
      </w:r>
    </w:p>
    <w:p w:rsidR="00182AE5" w:rsidRPr="00764053" w:rsidRDefault="00182AE5" w:rsidP="005E18CC">
      <w:pPr>
        <w:jc w:val="both"/>
        <w:rPr>
          <w:i/>
          <w:iCs/>
          <w:color w:val="1F497D" w:themeColor="text2"/>
          <w:sz w:val="22"/>
          <w:szCs w:val="22"/>
        </w:rPr>
      </w:pPr>
      <w:r w:rsidRPr="00764053">
        <w:rPr>
          <w:i/>
          <w:iCs/>
          <w:color w:val="1F497D" w:themeColor="text2"/>
          <w:sz w:val="22"/>
          <w:szCs w:val="22"/>
        </w:rPr>
        <w:t>Figure 7: Landscape Plan</w:t>
      </w:r>
    </w:p>
    <w:p w:rsidR="00BA689B" w:rsidRDefault="00BA689B" w:rsidP="005E18CC">
      <w:pPr>
        <w:tabs>
          <w:tab w:val="left" w:pos="0"/>
          <w:tab w:val="left" w:pos="9540"/>
        </w:tabs>
        <w:autoSpaceDE w:val="0"/>
        <w:autoSpaceDN w:val="0"/>
        <w:adjustRightInd w:val="0"/>
        <w:spacing w:line="240" w:lineRule="atLeast"/>
        <w:jc w:val="both"/>
        <w:rPr>
          <w:rFonts w:cs="Arial"/>
          <w:b/>
          <w:color w:val="000080"/>
          <w:sz w:val="22"/>
          <w:szCs w:val="22"/>
          <w:u w:val="single"/>
        </w:rPr>
      </w:pPr>
    </w:p>
    <w:p w:rsidR="00BA689B" w:rsidRPr="005C24E5" w:rsidRDefault="00BA689B" w:rsidP="00BA689B">
      <w:pPr>
        <w:tabs>
          <w:tab w:val="left" w:pos="0"/>
          <w:tab w:val="left" w:pos="9540"/>
        </w:tabs>
        <w:autoSpaceDE w:val="0"/>
        <w:autoSpaceDN w:val="0"/>
        <w:adjustRightInd w:val="0"/>
        <w:spacing w:line="240" w:lineRule="atLeast"/>
        <w:jc w:val="both"/>
        <w:rPr>
          <w:rFonts w:cs="Arial"/>
          <w:b/>
          <w:bCs/>
          <w:i/>
          <w:iCs/>
          <w:sz w:val="22"/>
          <w:szCs w:val="22"/>
          <w:u w:val="single"/>
        </w:rPr>
      </w:pPr>
      <w:r w:rsidRPr="005C24E5">
        <w:rPr>
          <w:rFonts w:cs="Arial"/>
          <w:b/>
          <w:color w:val="000080"/>
          <w:sz w:val="22"/>
          <w:szCs w:val="22"/>
          <w:u w:val="single"/>
        </w:rPr>
        <w:t>PANEL BRIEFING</w:t>
      </w:r>
    </w:p>
    <w:p w:rsidR="00BA689B" w:rsidRPr="005C24E5" w:rsidRDefault="00BA689B" w:rsidP="00BA689B">
      <w:pPr>
        <w:tabs>
          <w:tab w:val="left" w:pos="0"/>
          <w:tab w:val="left" w:pos="9540"/>
        </w:tabs>
        <w:autoSpaceDE w:val="0"/>
        <w:autoSpaceDN w:val="0"/>
        <w:adjustRightInd w:val="0"/>
        <w:spacing w:line="240" w:lineRule="atLeast"/>
        <w:jc w:val="both"/>
        <w:rPr>
          <w:rFonts w:cs="Arial"/>
          <w:bCs/>
          <w:sz w:val="22"/>
          <w:szCs w:val="22"/>
        </w:rPr>
      </w:pPr>
    </w:p>
    <w:p w:rsidR="00D134D5" w:rsidRPr="00672B13" w:rsidRDefault="00BA689B" w:rsidP="00672B13">
      <w:pPr>
        <w:tabs>
          <w:tab w:val="left" w:pos="0"/>
          <w:tab w:val="left" w:pos="9540"/>
        </w:tabs>
        <w:autoSpaceDE w:val="0"/>
        <w:autoSpaceDN w:val="0"/>
        <w:adjustRightInd w:val="0"/>
        <w:spacing w:line="240" w:lineRule="atLeast"/>
        <w:jc w:val="both"/>
        <w:rPr>
          <w:rFonts w:cs="Arial"/>
          <w:bCs/>
          <w:sz w:val="22"/>
          <w:szCs w:val="22"/>
        </w:rPr>
      </w:pPr>
      <w:r w:rsidRPr="00D134D5">
        <w:rPr>
          <w:rFonts w:cs="Arial"/>
          <w:bCs/>
          <w:sz w:val="22"/>
          <w:szCs w:val="22"/>
        </w:rPr>
        <w:t xml:space="preserve">Council staff briefed the Panel on the DA on </w:t>
      </w:r>
      <w:r w:rsidR="00D134D5" w:rsidRPr="00D134D5">
        <w:rPr>
          <w:rFonts w:cs="Arial"/>
          <w:bCs/>
          <w:sz w:val="22"/>
          <w:szCs w:val="22"/>
        </w:rPr>
        <w:t>6 February 2020.</w:t>
      </w:r>
      <w:r w:rsidRPr="00D134D5">
        <w:rPr>
          <w:rFonts w:cs="Arial"/>
          <w:bCs/>
          <w:sz w:val="22"/>
          <w:szCs w:val="22"/>
        </w:rPr>
        <w:t xml:space="preserve"> The following discussion provides an assessment of how the issues raised by the Panel at the briefing have been addressed:</w:t>
      </w:r>
    </w:p>
    <w:p w:rsidR="00D134D5" w:rsidRPr="00D134D5" w:rsidRDefault="00D134D5" w:rsidP="00D134D5">
      <w:pPr>
        <w:autoSpaceDE w:val="0"/>
        <w:autoSpaceDN w:val="0"/>
        <w:adjustRightInd w:val="0"/>
        <w:spacing w:line="240" w:lineRule="atLeast"/>
        <w:jc w:val="both"/>
        <w:rPr>
          <w:rFonts w:cs="Arial"/>
          <w:bCs/>
          <w:i/>
          <w:iCs/>
          <w:sz w:val="22"/>
          <w:szCs w:val="22"/>
          <w:highlight w:val="yellow"/>
        </w:rPr>
      </w:pPr>
    </w:p>
    <w:p w:rsidR="00D134D5" w:rsidRPr="00672B13" w:rsidRDefault="00D134D5" w:rsidP="00B36819">
      <w:pPr>
        <w:pStyle w:val="ListParagraph"/>
        <w:numPr>
          <w:ilvl w:val="0"/>
          <w:numId w:val="40"/>
        </w:numPr>
        <w:tabs>
          <w:tab w:val="left" w:pos="0"/>
          <w:tab w:val="left" w:pos="9540"/>
        </w:tabs>
        <w:autoSpaceDE w:val="0"/>
        <w:autoSpaceDN w:val="0"/>
        <w:adjustRightInd w:val="0"/>
        <w:spacing w:line="240" w:lineRule="atLeast"/>
        <w:ind w:left="426" w:hanging="426"/>
        <w:jc w:val="both"/>
        <w:rPr>
          <w:rFonts w:cs="Arial"/>
          <w:color w:val="000080"/>
          <w:sz w:val="22"/>
          <w:szCs w:val="22"/>
          <w:u w:val="single"/>
        </w:rPr>
      </w:pPr>
      <w:r w:rsidRPr="00672B13">
        <w:rPr>
          <w:rFonts w:cs="Arial"/>
          <w:i/>
          <w:iCs/>
          <w:color w:val="000000"/>
          <w:sz w:val="22"/>
          <w:szCs w:val="22"/>
          <w:lang w:val="en-AU" w:eastAsia="en-AU"/>
        </w:rPr>
        <w:t xml:space="preserve">Corner treatment – </w:t>
      </w:r>
      <w:r w:rsidR="00672B13">
        <w:rPr>
          <w:rFonts w:cs="Arial"/>
          <w:i/>
          <w:iCs/>
          <w:color w:val="000000"/>
          <w:sz w:val="22"/>
          <w:szCs w:val="22"/>
          <w:lang w:val="en-AU" w:eastAsia="en-AU"/>
        </w:rPr>
        <w:t>F</w:t>
      </w:r>
      <w:r w:rsidRPr="00672B13">
        <w:rPr>
          <w:rFonts w:cs="Arial"/>
          <w:i/>
          <w:iCs/>
          <w:color w:val="000000"/>
          <w:sz w:val="22"/>
          <w:szCs w:val="22"/>
          <w:lang w:val="en-AU" w:eastAsia="en-AU"/>
        </w:rPr>
        <w:t xml:space="preserve">illing of the corner </w:t>
      </w:r>
    </w:p>
    <w:p w:rsidR="00672B13" w:rsidRPr="00672B13" w:rsidRDefault="00672B13" w:rsidP="00672B13">
      <w:pPr>
        <w:tabs>
          <w:tab w:val="left" w:pos="0"/>
          <w:tab w:val="left" w:pos="9540"/>
        </w:tabs>
        <w:autoSpaceDE w:val="0"/>
        <w:autoSpaceDN w:val="0"/>
        <w:adjustRightInd w:val="0"/>
        <w:spacing w:line="240" w:lineRule="atLeast"/>
        <w:jc w:val="both"/>
        <w:rPr>
          <w:rFonts w:cs="Arial"/>
          <w:b/>
          <w:color w:val="000080"/>
          <w:sz w:val="22"/>
          <w:szCs w:val="22"/>
          <w:highlight w:val="yellow"/>
          <w:u w:val="single"/>
        </w:rPr>
      </w:pPr>
    </w:p>
    <w:p w:rsidR="00672B13" w:rsidRDefault="00D134D5">
      <w:pPr>
        <w:tabs>
          <w:tab w:val="left" w:pos="0"/>
          <w:tab w:val="left" w:pos="9540"/>
        </w:tabs>
        <w:autoSpaceDE w:val="0"/>
        <w:autoSpaceDN w:val="0"/>
        <w:adjustRightInd w:val="0"/>
        <w:spacing w:line="240" w:lineRule="atLeast"/>
        <w:jc w:val="both"/>
        <w:rPr>
          <w:rFonts w:cs="Arial"/>
          <w:bCs/>
          <w:sz w:val="22"/>
          <w:szCs w:val="22"/>
        </w:rPr>
      </w:pPr>
      <w:r w:rsidRPr="00672B13">
        <w:rPr>
          <w:rFonts w:cs="Arial"/>
          <w:bCs/>
          <w:sz w:val="22"/>
          <w:szCs w:val="22"/>
        </w:rPr>
        <w:t xml:space="preserve">It is noted that sections were provided depicting how interface with the street would be </w:t>
      </w:r>
      <w:r w:rsidR="00672B13" w:rsidRPr="00672B13">
        <w:rPr>
          <w:rFonts w:cs="Arial"/>
          <w:bCs/>
          <w:sz w:val="22"/>
          <w:szCs w:val="22"/>
        </w:rPr>
        <w:t>managed</w:t>
      </w:r>
      <w:r w:rsidRPr="00672B13">
        <w:rPr>
          <w:rFonts w:cs="Arial"/>
          <w:bCs/>
          <w:sz w:val="22"/>
          <w:szCs w:val="22"/>
        </w:rPr>
        <w:t>.</w:t>
      </w:r>
      <w:r w:rsidRPr="00D134D5">
        <w:rPr>
          <w:rFonts w:cs="Arial"/>
          <w:bCs/>
          <w:sz w:val="22"/>
          <w:szCs w:val="22"/>
        </w:rPr>
        <w:t xml:space="preserve"> </w:t>
      </w:r>
      <w:r w:rsidR="00672B13">
        <w:rPr>
          <w:rFonts w:cs="Arial"/>
          <w:bCs/>
          <w:sz w:val="22"/>
          <w:szCs w:val="22"/>
        </w:rPr>
        <w:t xml:space="preserve">Council staff have assessed the level of fill and consider it acceptable. </w:t>
      </w:r>
    </w:p>
    <w:p w:rsidR="00672B13" w:rsidRDefault="00672B13">
      <w:pPr>
        <w:tabs>
          <w:tab w:val="left" w:pos="0"/>
          <w:tab w:val="left" w:pos="9540"/>
        </w:tabs>
        <w:autoSpaceDE w:val="0"/>
        <w:autoSpaceDN w:val="0"/>
        <w:adjustRightInd w:val="0"/>
        <w:spacing w:line="240" w:lineRule="atLeast"/>
        <w:jc w:val="both"/>
        <w:rPr>
          <w:rFonts w:cs="Arial"/>
          <w:bCs/>
          <w:sz w:val="22"/>
          <w:szCs w:val="22"/>
        </w:rPr>
      </w:pPr>
    </w:p>
    <w:p w:rsidR="00672B13" w:rsidRPr="00D134D5" w:rsidRDefault="00672B13">
      <w:pPr>
        <w:tabs>
          <w:tab w:val="left" w:pos="0"/>
          <w:tab w:val="left" w:pos="9540"/>
        </w:tabs>
        <w:autoSpaceDE w:val="0"/>
        <w:autoSpaceDN w:val="0"/>
        <w:adjustRightInd w:val="0"/>
        <w:spacing w:line="240" w:lineRule="atLeast"/>
        <w:jc w:val="both"/>
        <w:rPr>
          <w:rFonts w:cs="Arial"/>
          <w:bCs/>
          <w:sz w:val="22"/>
          <w:szCs w:val="22"/>
        </w:rPr>
      </w:pPr>
      <w:r>
        <w:rPr>
          <w:rFonts w:cs="Arial"/>
          <w:bCs/>
          <w:sz w:val="22"/>
          <w:szCs w:val="22"/>
        </w:rPr>
        <w:t xml:space="preserve">The natural slope of the land necessitates the level of fill proposed to create a level building platform. The applicant has proposed a </w:t>
      </w:r>
      <w:r>
        <w:rPr>
          <w:rFonts w:cs="Arial"/>
          <w:sz w:val="22"/>
          <w:szCs w:val="22"/>
        </w:rPr>
        <w:t xml:space="preserve">stepped retaining wall design around the eastern perimeter of the development site which will stagger the amount of fill and soften the level change. Further, high quality landscaping has been proposed which achieve a desirable streetscape presence. </w:t>
      </w:r>
      <w:r w:rsidRPr="00802EDD">
        <w:rPr>
          <w:rFonts w:cs="Arial"/>
          <w:sz w:val="22"/>
          <w:szCs w:val="22"/>
        </w:rPr>
        <w:t xml:space="preserve">Overall, </w:t>
      </w:r>
      <w:r>
        <w:rPr>
          <w:rFonts w:cs="Arial"/>
          <w:sz w:val="22"/>
          <w:szCs w:val="22"/>
        </w:rPr>
        <w:t xml:space="preserve">it is considered that </w:t>
      </w:r>
      <w:r w:rsidRPr="00802EDD">
        <w:rPr>
          <w:rFonts w:cs="Arial"/>
          <w:sz w:val="22"/>
          <w:szCs w:val="22"/>
        </w:rPr>
        <w:t>a reasonable balance has been achieved between managing the natural slope of the land and achieving an attractive, articulated and landscaped frontage.</w:t>
      </w:r>
    </w:p>
    <w:p w:rsidR="00D134D5" w:rsidRPr="002D61AE" w:rsidRDefault="00D134D5">
      <w:pPr>
        <w:tabs>
          <w:tab w:val="left" w:pos="0"/>
          <w:tab w:val="left" w:pos="9540"/>
        </w:tabs>
        <w:autoSpaceDE w:val="0"/>
        <w:autoSpaceDN w:val="0"/>
        <w:adjustRightInd w:val="0"/>
        <w:spacing w:line="240" w:lineRule="atLeast"/>
        <w:jc w:val="both"/>
        <w:rPr>
          <w:rFonts w:cs="Arial"/>
          <w:b/>
          <w:color w:val="000080"/>
          <w:sz w:val="22"/>
          <w:szCs w:val="22"/>
          <w:u w:val="single"/>
        </w:rPr>
      </w:pPr>
    </w:p>
    <w:p w:rsidR="00C34E13" w:rsidRPr="002D61AE" w:rsidRDefault="00C34E13" w:rsidP="005E18CC">
      <w:pPr>
        <w:tabs>
          <w:tab w:val="left" w:pos="0"/>
          <w:tab w:val="left" w:pos="9540"/>
        </w:tabs>
        <w:autoSpaceDE w:val="0"/>
        <w:autoSpaceDN w:val="0"/>
        <w:adjustRightInd w:val="0"/>
        <w:spacing w:line="240" w:lineRule="atLeast"/>
        <w:jc w:val="both"/>
        <w:rPr>
          <w:rFonts w:cs="Arial"/>
          <w:b/>
          <w:color w:val="000080"/>
          <w:sz w:val="22"/>
          <w:szCs w:val="22"/>
          <w:u w:val="single"/>
        </w:rPr>
      </w:pPr>
      <w:r w:rsidRPr="002D61AE">
        <w:rPr>
          <w:rFonts w:cs="Arial"/>
          <w:b/>
          <w:color w:val="000080"/>
          <w:sz w:val="22"/>
          <w:szCs w:val="22"/>
          <w:u w:val="single"/>
        </w:rPr>
        <w:t>ASSESSMENT</w:t>
      </w:r>
    </w:p>
    <w:p w:rsidR="00C34E13" w:rsidRPr="002D61AE" w:rsidRDefault="00C34E13" w:rsidP="005E18CC">
      <w:pPr>
        <w:tabs>
          <w:tab w:val="left" w:pos="0"/>
          <w:tab w:val="left" w:pos="9540"/>
        </w:tabs>
        <w:autoSpaceDE w:val="0"/>
        <w:autoSpaceDN w:val="0"/>
        <w:adjustRightInd w:val="0"/>
        <w:spacing w:line="240" w:lineRule="atLeast"/>
        <w:jc w:val="both"/>
        <w:rPr>
          <w:rFonts w:cs="Arial"/>
          <w:b/>
          <w:bCs/>
          <w:color w:val="000000"/>
          <w:sz w:val="22"/>
          <w:szCs w:val="22"/>
          <w:lang w:val="en-AU"/>
        </w:rPr>
      </w:pPr>
    </w:p>
    <w:p w:rsidR="00B06B78" w:rsidRPr="002D61AE" w:rsidRDefault="00B06B78" w:rsidP="005E18CC">
      <w:pPr>
        <w:jc w:val="both"/>
        <w:rPr>
          <w:rFonts w:cs="Arial"/>
          <w:sz w:val="22"/>
          <w:szCs w:val="22"/>
        </w:rPr>
      </w:pPr>
      <w:r w:rsidRPr="002D61AE">
        <w:rPr>
          <w:rFonts w:cs="Arial"/>
          <w:b/>
          <w:i/>
          <w:sz w:val="22"/>
          <w:szCs w:val="22"/>
        </w:rPr>
        <w:t>Environmental Planning and Ass</w:t>
      </w:r>
      <w:r w:rsidR="000E0C52" w:rsidRPr="002D61AE">
        <w:rPr>
          <w:rFonts w:cs="Arial"/>
          <w:b/>
          <w:i/>
          <w:sz w:val="22"/>
          <w:szCs w:val="22"/>
        </w:rPr>
        <w:t>essment Act 1979 – Section 4.15</w:t>
      </w:r>
      <w:r w:rsidRPr="002D61AE">
        <w:rPr>
          <w:rFonts w:cs="Arial"/>
          <w:b/>
          <w:i/>
          <w:sz w:val="22"/>
          <w:szCs w:val="22"/>
        </w:rPr>
        <w:t>(1)</w:t>
      </w:r>
    </w:p>
    <w:p w:rsidR="00B06B78" w:rsidRPr="002D61AE" w:rsidRDefault="00B06B78" w:rsidP="005E18CC">
      <w:pPr>
        <w:jc w:val="both"/>
        <w:rPr>
          <w:rFonts w:cs="Arial"/>
          <w:sz w:val="22"/>
          <w:szCs w:val="22"/>
        </w:rPr>
      </w:pPr>
    </w:p>
    <w:p w:rsidR="00B06B78" w:rsidRPr="002D61AE" w:rsidRDefault="005D5680" w:rsidP="005E18CC">
      <w:pPr>
        <w:jc w:val="both"/>
        <w:rPr>
          <w:rFonts w:cs="Arial"/>
          <w:sz w:val="22"/>
          <w:szCs w:val="22"/>
        </w:rPr>
      </w:pPr>
      <w:r w:rsidRPr="002D61AE">
        <w:rPr>
          <w:rFonts w:cs="Arial"/>
          <w:sz w:val="22"/>
          <w:szCs w:val="22"/>
        </w:rPr>
        <w:t>In determining a DA, the consent authority is to take into consideration such of the following matters as are of relevance to the development the subject of the DA:</w:t>
      </w:r>
    </w:p>
    <w:p w:rsidR="00B06B78" w:rsidRPr="002D61AE" w:rsidRDefault="00B06B78" w:rsidP="005E18CC">
      <w:pPr>
        <w:jc w:val="both"/>
        <w:rPr>
          <w:rFonts w:cs="Arial"/>
          <w:sz w:val="22"/>
          <w:szCs w:val="22"/>
        </w:rPr>
      </w:pPr>
    </w:p>
    <w:p w:rsidR="00B06B78" w:rsidRPr="002D61AE" w:rsidRDefault="001676F3" w:rsidP="005E18CC">
      <w:pPr>
        <w:jc w:val="both"/>
        <w:rPr>
          <w:rFonts w:cs="Arial"/>
          <w:sz w:val="22"/>
          <w:szCs w:val="22"/>
        </w:rPr>
      </w:pPr>
      <w:r w:rsidRPr="002D61AE">
        <w:rPr>
          <w:rFonts w:cs="Arial"/>
          <w:b/>
          <w:i/>
          <w:sz w:val="22"/>
          <w:szCs w:val="22"/>
        </w:rPr>
        <w:t>(a)(</w:t>
      </w:r>
      <w:proofErr w:type="spellStart"/>
      <w:r w:rsidRPr="002D61AE">
        <w:rPr>
          <w:rFonts w:cs="Arial"/>
          <w:b/>
          <w:i/>
          <w:sz w:val="22"/>
          <w:szCs w:val="22"/>
        </w:rPr>
        <w:t>i</w:t>
      </w:r>
      <w:proofErr w:type="spellEnd"/>
      <w:r w:rsidRPr="002D61AE">
        <w:rPr>
          <w:rFonts w:cs="Arial"/>
          <w:b/>
          <w:i/>
          <w:sz w:val="22"/>
          <w:szCs w:val="22"/>
        </w:rPr>
        <w:t>)</w:t>
      </w:r>
      <w:r w:rsidRPr="002D61AE">
        <w:rPr>
          <w:rFonts w:cs="Arial"/>
          <w:b/>
          <w:i/>
          <w:sz w:val="22"/>
          <w:szCs w:val="22"/>
        </w:rPr>
        <w:tab/>
      </w:r>
      <w:r w:rsidR="00691B0C" w:rsidRPr="002D61AE">
        <w:rPr>
          <w:rFonts w:cs="Arial"/>
          <w:b/>
          <w:i/>
          <w:sz w:val="22"/>
          <w:szCs w:val="22"/>
        </w:rPr>
        <w:t>the provisions of any environmental planning i</w:t>
      </w:r>
      <w:r w:rsidR="00B06B78" w:rsidRPr="002D61AE">
        <w:rPr>
          <w:rFonts w:cs="Arial"/>
          <w:b/>
          <w:i/>
          <w:sz w:val="22"/>
          <w:szCs w:val="22"/>
        </w:rPr>
        <w:t>nstrument</w:t>
      </w:r>
    </w:p>
    <w:p w:rsidR="00B06B78" w:rsidRPr="002D61AE" w:rsidRDefault="00B06B78" w:rsidP="005E18CC">
      <w:pPr>
        <w:jc w:val="both"/>
        <w:rPr>
          <w:rFonts w:cs="Arial"/>
          <w:sz w:val="22"/>
          <w:szCs w:val="22"/>
        </w:rPr>
      </w:pPr>
    </w:p>
    <w:p w:rsidR="00B06B78" w:rsidRPr="002D61AE" w:rsidRDefault="006C4F8A" w:rsidP="005E18CC">
      <w:pPr>
        <w:jc w:val="both"/>
        <w:rPr>
          <w:rFonts w:cs="Arial"/>
          <w:sz w:val="22"/>
          <w:szCs w:val="22"/>
        </w:rPr>
      </w:pPr>
      <w:r w:rsidRPr="002D61AE">
        <w:rPr>
          <w:rFonts w:cs="Arial"/>
          <w:sz w:val="22"/>
          <w:szCs w:val="22"/>
        </w:rPr>
        <w:t>The environmental planning i</w:t>
      </w:r>
      <w:r w:rsidR="00B06B78" w:rsidRPr="002D61AE">
        <w:rPr>
          <w:rFonts w:cs="Arial"/>
          <w:sz w:val="22"/>
          <w:szCs w:val="22"/>
        </w:rPr>
        <w:t xml:space="preserve">nstruments that </w:t>
      </w:r>
      <w:r w:rsidR="00DC7B06" w:rsidRPr="002D61AE">
        <w:rPr>
          <w:rFonts w:cs="Arial"/>
          <w:sz w:val="22"/>
          <w:szCs w:val="22"/>
        </w:rPr>
        <w:t>apply</w:t>
      </w:r>
      <w:r w:rsidR="00B06B78" w:rsidRPr="002D61AE">
        <w:rPr>
          <w:rFonts w:cs="Arial"/>
          <w:sz w:val="22"/>
          <w:szCs w:val="22"/>
        </w:rPr>
        <w:t xml:space="preserve"> to the proposed development are:</w:t>
      </w:r>
    </w:p>
    <w:p w:rsidR="00B06B78" w:rsidRPr="002D61AE" w:rsidRDefault="00B06B78" w:rsidP="005E18CC">
      <w:pPr>
        <w:jc w:val="both"/>
        <w:rPr>
          <w:rFonts w:cs="Arial"/>
          <w:sz w:val="22"/>
          <w:szCs w:val="22"/>
        </w:rPr>
      </w:pPr>
    </w:p>
    <w:p w:rsidR="00502BC2" w:rsidRPr="002D61AE" w:rsidRDefault="00502BC2" w:rsidP="005E18CC">
      <w:pPr>
        <w:numPr>
          <w:ilvl w:val="0"/>
          <w:numId w:val="1"/>
        </w:numPr>
        <w:jc w:val="both"/>
        <w:rPr>
          <w:rFonts w:cs="Arial"/>
          <w:sz w:val="22"/>
          <w:szCs w:val="22"/>
        </w:rPr>
      </w:pPr>
      <w:r w:rsidRPr="002D61AE">
        <w:rPr>
          <w:rFonts w:cs="Arial"/>
          <w:sz w:val="22"/>
          <w:szCs w:val="22"/>
        </w:rPr>
        <w:t>State Environmental Planning Policy (State and Regional Development) 2011</w:t>
      </w:r>
      <w:r w:rsidR="000B066D" w:rsidRPr="002D61AE">
        <w:rPr>
          <w:rFonts w:cs="Arial"/>
          <w:sz w:val="22"/>
          <w:szCs w:val="22"/>
        </w:rPr>
        <w:t>.</w:t>
      </w:r>
    </w:p>
    <w:p w:rsidR="00332F2C" w:rsidRDefault="00332F2C" w:rsidP="005E18CC">
      <w:pPr>
        <w:numPr>
          <w:ilvl w:val="0"/>
          <w:numId w:val="1"/>
        </w:numPr>
        <w:jc w:val="both"/>
        <w:rPr>
          <w:rFonts w:cs="Arial"/>
          <w:sz w:val="22"/>
          <w:szCs w:val="22"/>
        </w:rPr>
      </w:pPr>
      <w:r w:rsidRPr="002D61AE">
        <w:rPr>
          <w:rFonts w:cs="Arial"/>
          <w:sz w:val="22"/>
          <w:szCs w:val="22"/>
        </w:rPr>
        <w:lastRenderedPageBreak/>
        <w:t xml:space="preserve">State Environmental Planning Policy (Sydney Region Growth </w:t>
      </w:r>
      <w:proofErr w:type="spellStart"/>
      <w:r w:rsidRPr="002D61AE">
        <w:rPr>
          <w:rFonts w:cs="Arial"/>
          <w:sz w:val="22"/>
          <w:szCs w:val="22"/>
        </w:rPr>
        <w:t>Centres</w:t>
      </w:r>
      <w:proofErr w:type="spellEnd"/>
      <w:r w:rsidRPr="002D61AE">
        <w:rPr>
          <w:rFonts w:cs="Arial"/>
          <w:sz w:val="22"/>
          <w:szCs w:val="22"/>
        </w:rPr>
        <w:t>) 2006</w:t>
      </w:r>
      <w:r w:rsidR="00ED05EF" w:rsidRPr="002D61AE">
        <w:rPr>
          <w:rFonts w:cs="Arial"/>
          <w:sz w:val="22"/>
          <w:szCs w:val="22"/>
        </w:rPr>
        <w:t>.</w:t>
      </w:r>
    </w:p>
    <w:p w:rsidR="003E1EF9" w:rsidRDefault="003E1EF9" w:rsidP="005E18CC">
      <w:pPr>
        <w:numPr>
          <w:ilvl w:val="0"/>
          <w:numId w:val="1"/>
        </w:numPr>
        <w:jc w:val="both"/>
        <w:rPr>
          <w:rFonts w:cs="Arial"/>
          <w:sz w:val="22"/>
          <w:szCs w:val="22"/>
        </w:rPr>
      </w:pPr>
      <w:r w:rsidRPr="00092E43">
        <w:rPr>
          <w:rFonts w:cs="Arial"/>
          <w:sz w:val="22"/>
          <w:szCs w:val="22"/>
        </w:rPr>
        <w:t>State Environmental Planning Policy (Educational Establishments and Child Care Facilities) 2017.</w:t>
      </w:r>
    </w:p>
    <w:p w:rsidR="00E93981" w:rsidRPr="00987FC6" w:rsidRDefault="00E93981" w:rsidP="005E18CC">
      <w:pPr>
        <w:numPr>
          <w:ilvl w:val="0"/>
          <w:numId w:val="1"/>
        </w:numPr>
        <w:jc w:val="both"/>
        <w:rPr>
          <w:rFonts w:cs="Arial"/>
          <w:sz w:val="22"/>
          <w:szCs w:val="22"/>
        </w:rPr>
      </w:pPr>
      <w:r w:rsidRPr="00987FC6">
        <w:rPr>
          <w:rFonts w:cs="Arial"/>
          <w:sz w:val="22"/>
          <w:szCs w:val="22"/>
        </w:rPr>
        <w:t>State Environmental Planning Policy No 64 – Advertising and Signage</w:t>
      </w:r>
      <w:r w:rsidR="00764053">
        <w:rPr>
          <w:rFonts w:cs="Arial"/>
          <w:sz w:val="22"/>
          <w:szCs w:val="22"/>
        </w:rPr>
        <w:t>.</w:t>
      </w:r>
    </w:p>
    <w:p w:rsidR="00B06B78" w:rsidRPr="002D61AE" w:rsidRDefault="00B06B78" w:rsidP="005E18CC">
      <w:pPr>
        <w:numPr>
          <w:ilvl w:val="0"/>
          <w:numId w:val="1"/>
        </w:numPr>
        <w:jc w:val="both"/>
        <w:rPr>
          <w:rFonts w:cs="Arial"/>
          <w:sz w:val="22"/>
          <w:szCs w:val="22"/>
        </w:rPr>
      </w:pPr>
      <w:r w:rsidRPr="002D61AE">
        <w:rPr>
          <w:rFonts w:cs="Arial"/>
          <w:sz w:val="22"/>
          <w:szCs w:val="22"/>
        </w:rPr>
        <w:t>State Environmental Planning Policy No 55 – Remediation of Land</w:t>
      </w:r>
      <w:r w:rsidR="00ED05EF" w:rsidRPr="002D61AE">
        <w:rPr>
          <w:rFonts w:cs="Arial"/>
          <w:sz w:val="22"/>
          <w:szCs w:val="22"/>
        </w:rPr>
        <w:t>.</w:t>
      </w:r>
    </w:p>
    <w:p w:rsidR="00B06B78" w:rsidRPr="002D61AE" w:rsidRDefault="001A3EA5" w:rsidP="005E18CC">
      <w:pPr>
        <w:numPr>
          <w:ilvl w:val="0"/>
          <w:numId w:val="1"/>
        </w:numPr>
        <w:jc w:val="both"/>
        <w:rPr>
          <w:rFonts w:cs="Arial"/>
          <w:sz w:val="22"/>
          <w:szCs w:val="22"/>
        </w:rPr>
      </w:pPr>
      <w:r w:rsidRPr="002D61AE">
        <w:rPr>
          <w:rFonts w:cs="Arial"/>
          <w:sz w:val="22"/>
          <w:szCs w:val="22"/>
        </w:rPr>
        <w:t>Sydney</w:t>
      </w:r>
      <w:r w:rsidR="003C6F2E" w:rsidRPr="002D61AE">
        <w:rPr>
          <w:rFonts w:cs="Arial"/>
          <w:sz w:val="22"/>
          <w:szCs w:val="22"/>
        </w:rPr>
        <w:t xml:space="preserve"> Regional Environmental Plan</w:t>
      </w:r>
      <w:r w:rsidR="00B06B78" w:rsidRPr="002D61AE">
        <w:rPr>
          <w:rFonts w:cs="Arial"/>
          <w:sz w:val="22"/>
          <w:szCs w:val="22"/>
        </w:rPr>
        <w:t xml:space="preserve"> No 20 – Hawkesbury-Nepean River</w:t>
      </w:r>
      <w:r w:rsidR="00ED05EF" w:rsidRPr="002D61AE">
        <w:rPr>
          <w:rFonts w:cs="Arial"/>
          <w:sz w:val="22"/>
          <w:szCs w:val="22"/>
        </w:rPr>
        <w:t>.</w:t>
      </w:r>
    </w:p>
    <w:p w:rsidR="00971011" w:rsidRPr="002D61AE" w:rsidRDefault="00971011" w:rsidP="005E18CC">
      <w:pPr>
        <w:jc w:val="both"/>
        <w:rPr>
          <w:sz w:val="22"/>
          <w:szCs w:val="22"/>
        </w:rPr>
      </w:pPr>
    </w:p>
    <w:p w:rsidR="00DA3F92" w:rsidRPr="002D61AE" w:rsidRDefault="00DA3F92" w:rsidP="005E18CC">
      <w:pPr>
        <w:jc w:val="both"/>
        <w:rPr>
          <w:rFonts w:cs="Arial"/>
          <w:sz w:val="22"/>
          <w:szCs w:val="22"/>
          <w:u w:val="single"/>
        </w:rPr>
      </w:pPr>
      <w:r w:rsidRPr="002D61AE">
        <w:rPr>
          <w:rFonts w:cs="Arial"/>
          <w:sz w:val="22"/>
          <w:szCs w:val="22"/>
          <w:u w:val="single"/>
        </w:rPr>
        <w:t>State Environmental Planning Policy (State and Regional Development) 2011 (</w:t>
      </w:r>
      <w:r w:rsidR="00BE0339">
        <w:rPr>
          <w:rFonts w:cs="Arial"/>
          <w:sz w:val="22"/>
          <w:szCs w:val="22"/>
          <w:u w:val="single"/>
        </w:rPr>
        <w:t xml:space="preserve">SRD </w:t>
      </w:r>
      <w:r w:rsidRPr="002D61AE">
        <w:rPr>
          <w:rFonts w:cs="Arial"/>
          <w:sz w:val="22"/>
          <w:szCs w:val="22"/>
          <w:u w:val="single"/>
        </w:rPr>
        <w:t>SEPP)</w:t>
      </w:r>
    </w:p>
    <w:p w:rsidR="00DA3F92" w:rsidRPr="002D61AE" w:rsidRDefault="00DA3F92" w:rsidP="005E18CC">
      <w:pPr>
        <w:jc w:val="both"/>
        <w:rPr>
          <w:rFonts w:cs="Arial"/>
          <w:sz w:val="22"/>
          <w:szCs w:val="22"/>
        </w:rPr>
      </w:pPr>
    </w:p>
    <w:p w:rsidR="00BE0339" w:rsidRDefault="00BE0339" w:rsidP="005E18CC">
      <w:pPr>
        <w:jc w:val="both"/>
        <w:rPr>
          <w:rFonts w:cs="Arial"/>
          <w:sz w:val="22"/>
          <w:szCs w:val="22"/>
        </w:rPr>
      </w:pPr>
      <w:r w:rsidRPr="005C24E5">
        <w:rPr>
          <w:rFonts w:cs="Arial"/>
          <w:sz w:val="22"/>
          <w:szCs w:val="22"/>
        </w:rPr>
        <w:t>The SRD SEPP identifies development that is State significant or regionally significant development.</w:t>
      </w:r>
    </w:p>
    <w:p w:rsidR="006F166F" w:rsidRDefault="006F166F" w:rsidP="005E18CC">
      <w:pPr>
        <w:jc w:val="both"/>
        <w:rPr>
          <w:rFonts w:cs="Arial"/>
          <w:sz w:val="22"/>
          <w:szCs w:val="22"/>
        </w:rPr>
      </w:pPr>
    </w:p>
    <w:p w:rsidR="006E6041" w:rsidRPr="00BE0339" w:rsidRDefault="00DA3F92" w:rsidP="005E18CC">
      <w:pPr>
        <w:jc w:val="both"/>
        <w:rPr>
          <w:rFonts w:cs="Arial"/>
          <w:sz w:val="22"/>
          <w:szCs w:val="22"/>
        </w:rPr>
      </w:pPr>
      <w:r w:rsidRPr="002D61AE">
        <w:rPr>
          <w:rFonts w:cs="Arial"/>
          <w:sz w:val="22"/>
          <w:szCs w:val="22"/>
        </w:rPr>
        <w:t xml:space="preserve">Pursuant to </w:t>
      </w:r>
      <w:r w:rsidR="006E6041" w:rsidRPr="002D61AE">
        <w:rPr>
          <w:rFonts w:cs="Arial"/>
          <w:sz w:val="22"/>
          <w:szCs w:val="22"/>
        </w:rPr>
        <w:t>Schedule 7</w:t>
      </w:r>
      <w:r w:rsidRPr="002D61AE">
        <w:rPr>
          <w:rFonts w:cs="Arial"/>
          <w:sz w:val="22"/>
          <w:szCs w:val="22"/>
        </w:rPr>
        <w:t xml:space="preserve"> of the SEPP, the </w:t>
      </w:r>
      <w:r w:rsidR="006E6041" w:rsidRPr="002D61AE">
        <w:rPr>
          <w:rFonts w:cs="Arial"/>
          <w:sz w:val="22"/>
          <w:szCs w:val="22"/>
        </w:rPr>
        <w:t>Panel is the determining authority for this DA as the propose</w:t>
      </w:r>
      <w:r w:rsidR="00407E6E" w:rsidRPr="002D61AE">
        <w:rPr>
          <w:rFonts w:cs="Arial"/>
          <w:sz w:val="22"/>
          <w:szCs w:val="22"/>
        </w:rPr>
        <w:t xml:space="preserve">d development has a CIV of </w:t>
      </w:r>
      <w:r w:rsidR="003C5BFD" w:rsidRPr="00F30443">
        <w:rPr>
          <w:rFonts w:eastAsiaTheme="minorHAnsi" w:cs="Arial"/>
          <w:bCs/>
          <w:sz w:val="22"/>
          <w:szCs w:val="22"/>
        </w:rPr>
        <w:t>$5</w:t>
      </w:r>
      <w:r w:rsidR="003C5BFD">
        <w:rPr>
          <w:rFonts w:eastAsiaTheme="minorHAnsi" w:cs="Arial"/>
          <w:bCs/>
          <w:sz w:val="22"/>
          <w:szCs w:val="22"/>
        </w:rPr>
        <w:t>,</w:t>
      </w:r>
      <w:r w:rsidR="003C5BFD" w:rsidRPr="00F30443">
        <w:rPr>
          <w:rFonts w:eastAsiaTheme="minorHAnsi" w:cs="Arial"/>
          <w:bCs/>
          <w:sz w:val="22"/>
          <w:szCs w:val="22"/>
        </w:rPr>
        <w:t>271</w:t>
      </w:r>
      <w:r w:rsidR="003C5BFD">
        <w:rPr>
          <w:rFonts w:eastAsiaTheme="minorHAnsi" w:cs="Arial"/>
          <w:bCs/>
          <w:sz w:val="22"/>
          <w:szCs w:val="22"/>
        </w:rPr>
        <w:t>,</w:t>
      </w:r>
      <w:r w:rsidR="003C5BFD" w:rsidRPr="00F30443">
        <w:rPr>
          <w:rFonts w:eastAsiaTheme="minorHAnsi" w:cs="Arial"/>
          <w:bCs/>
          <w:sz w:val="22"/>
          <w:szCs w:val="22"/>
        </w:rPr>
        <w:t>276</w:t>
      </w:r>
      <w:r w:rsidR="006E6041" w:rsidRPr="002D61AE">
        <w:rPr>
          <w:rFonts w:cs="Arial"/>
          <w:sz w:val="22"/>
          <w:szCs w:val="22"/>
        </w:rPr>
        <w:t xml:space="preserve"> which exceeds the CIV threshold of $</w:t>
      </w:r>
      <w:r w:rsidR="003C5BFD">
        <w:rPr>
          <w:rFonts w:cs="Arial"/>
          <w:sz w:val="22"/>
          <w:szCs w:val="22"/>
        </w:rPr>
        <w:t>5</w:t>
      </w:r>
      <w:r w:rsidR="006E6041" w:rsidRPr="002D61AE">
        <w:rPr>
          <w:rFonts w:cs="Arial"/>
          <w:sz w:val="22"/>
          <w:szCs w:val="22"/>
        </w:rPr>
        <w:t xml:space="preserve"> million </w:t>
      </w:r>
      <w:r w:rsidR="00764053">
        <w:rPr>
          <w:rFonts w:cs="Arial"/>
          <w:sz w:val="22"/>
          <w:szCs w:val="22"/>
        </w:rPr>
        <w:t>(p</w:t>
      </w:r>
      <w:r w:rsidR="00764053" w:rsidRPr="005C24E5">
        <w:rPr>
          <w:rFonts w:cs="Arial"/>
          <w:sz w:val="22"/>
          <w:szCs w:val="22"/>
        </w:rPr>
        <w:t>rivate infrastructure or community facility</w:t>
      </w:r>
      <w:r w:rsidR="00764053">
        <w:rPr>
          <w:rFonts w:cs="Arial"/>
          <w:sz w:val="22"/>
          <w:szCs w:val="22"/>
        </w:rPr>
        <w:t xml:space="preserve">) </w:t>
      </w:r>
      <w:r w:rsidR="006E6041" w:rsidRPr="002D61AE">
        <w:rPr>
          <w:rFonts w:cs="Arial"/>
          <w:sz w:val="22"/>
          <w:szCs w:val="22"/>
        </w:rPr>
        <w:t>for Council to determine the DA</w:t>
      </w:r>
      <w:r w:rsidR="00855957" w:rsidRPr="002D61AE">
        <w:rPr>
          <w:rFonts w:cs="Arial"/>
          <w:sz w:val="22"/>
          <w:szCs w:val="22"/>
        </w:rPr>
        <w:t>.</w:t>
      </w:r>
    </w:p>
    <w:p w:rsidR="006E6041" w:rsidRPr="00030AA5" w:rsidRDefault="006E6041" w:rsidP="005E18CC">
      <w:pPr>
        <w:jc w:val="both"/>
        <w:rPr>
          <w:rFonts w:cs="Arial"/>
          <w:sz w:val="22"/>
          <w:szCs w:val="22"/>
          <w:highlight w:val="yellow"/>
        </w:rPr>
      </w:pPr>
    </w:p>
    <w:p w:rsidR="00971011" w:rsidRPr="001A616E" w:rsidRDefault="00971011" w:rsidP="005E18CC">
      <w:pPr>
        <w:jc w:val="both"/>
        <w:rPr>
          <w:sz w:val="22"/>
          <w:szCs w:val="22"/>
          <w:u w:val="single"/>
        </w:rPr>
      </w:pPr>
      <w:r w:rsidRPr="001A616E">
        <w:rPr>
          <w:sz w:val="22"/>
          <w:szCs w:val="22"/>
          <w:u w:val="single"/>
        </w:rPr>
        <w:t xml:space="preserve">State Environmental Planning Policy (Sydney Region Growth </w:t>
      </w:r>
      <w:proofErr w:type="spellStart"/>
      <w:r w:rsidRPr="001A616E">
        <w:rPr>
          <w:sz w:val="22"/>
          <w:szCs w:val="22"/>
          <w:u w:val="single"/>
        </w:rPr>
        <w:t>Centres</w:t>
      </w:r>
      <w:proofErr w:type="spellEnd"/>
      <w:r w:rsidRPr="001A616E">
        <w:rPr>
          <w:sz w:val="22"/>
          <w:szCs w:val="22"/>
          <w:u w:val="single"/>
        </w:rPr>
        <w:t>) 2006 (Growth</w:t>
      </w:r>
      <w:r w:rsidR="00D22340" w:rsidRPr="001A616E">
        <w:rPr>
          <w:sz w:val="22"/>
          <w:szCs w:val="22"/>
          <w:u w:val="single"/>
        </w:rPr>
        <w:t xml:space="preserve"> </w:t>
      </w:r>
      <w:proofErr w:type="spellStart"/>
      <w:r w:rsidR="00217538">
        <w:rPr>
          <w:sz w:val="22"/>
          <w:szCs w:val="22"/>
          <w:u w:val="single"/>
        </w:rPr>
        <w:t>Centres</w:t>
      </w:r>
      <w:proofErr w:type="spellEnd"/>
      <w:r w:rsidR="00217538">
        <w:rPr>
          <w:sz w:val="22"/>
          <w:szCs w:val="22"/>
          <w:u w:val="single"/>
        </w:rPr>
        <w:t xml:space="preserve"> </w:t>
      </w:r>
      <w:r w:rsidRPr="001A616E">
        <w:rPr>
          <w:sz w:val="22"/>
          <w:szCs w:val="22"/>
          <w:u w:val="single"/>
        </w:rPr>
        <w:t>SEPP)</w:t>
      </w:r>
    </w:p>
    <w:p w:rsidR="00BE0339" w:rsidRDefault="00BE0339" w:rsidP="005E18CC">
      <w:pPr>
        <w:jc w:val="both"/>
        <w:rPr>
          <w:sz w:val="22"/>
          <w:szCs w:val="22"/>
        </w:rPr>
      </w:pPr>
    </w:p>
    <w:p w:rsidR="00BE0339" w:rsidRPr="005C24E5" w:rsidRDefault="00BE0339" w:rsidP="005E18CC">
      <w:pPr>
        <w:jc w:val="both"/>
        <w:rPr>
          <w:rFonts w:cs="Arial"/>
          <w:sz w:val="22"/>
          <w:szCs w:val="22"/>
        </w:rPr>
      </w:pPr>
      <w:r w:rsidRPr="005C24E5">
        <w:rPr>
          <w:rFonts w:cs="Arial"/>
          <w:sz w:val="22"/>
          <w:szCs w:val="22"/>
        </w:rPr>
        <w:t xml:space="preserve">The Growth SEPP aims to </w:t>
      </w:r>
      <w:r w:rsidRPr="005C24E5">
        <w:rPr>
          <w:rFonts w:cs="Arial"/>
          <w:color w:val="000000"/>
          <w:sz w:val="22"/>
          <w:szCs w:val="22"/>
        </w:rPr>
        <w:t>co-ordinate the release of land for residential, employment and other urban development in the North West Growth Centre, the South West Growth Centre and the Wilton Growth Area.</w:t>
      </w:r>
    </w:p>
    <w:p w:rsidR="00BE0339" w:rsidRPr="001A616E" w:rsidRDefault="00BE0339" w:rsidP="005E18CC">
      <w:pPr>
        <w:jc w:val="both"/>
        <w:rPr>
          <w:i/>
          <w:sz w:val="22"/>
          <w:szCs w:val="22"/>
        </w:rPr>
      </w:pPr>
    </w:p>
    <w:p w:rsidR="004B2BA2" w:rsidRPr="001A616E" w:rsidRDefault="004B2BA2" w:rsidP="005E18CC">
      <w:pPr>
        <w:jc w:val="both"/>
        <w:rPr>
          <w:i/>
          <w:sz w:val="22"/>
          <w:szCs w:val="22"/>
        </w:rPr>
      </w:pPr>
      <w:r w:rsidRPr="001A616E">
        <w:rPr>
          <w:i/>
          <w:sz w:val="22"/>
          <w:szCs w:val="22"/>
        </w:rPr>
        <w:t>Site Zoning</w:t>
      </w:r>
    </w:p>
    <w:p w:rsidR="004B2BA2" w:rsidRPr="001A616E" w:rsidRDefault="004B2BA2" w:rsidP="005E18CC">
      <w:pPr>
        <w:jc w:val="both"/>
        <w:rPr>
          <w:sz w:val="22"/>
          <w:szCs w:val="22"/>
        </w:rPr>
      </w:pPr>
    </w:p>
    <w:p w:rsidR="00D22340" w:rsidRPr="001A616E" w:rsidRDefault="00D22340" w:rsidP="005E18CC">
      <w:pPr>
        <w:jc w:val="both"/>
        <w:rPr>
          <w:sz w:val="22"/>
          <w:szCs w:val="22"/>
        </w:rPr>
      </w:pPr>
      <w:r w:rsidRPr="001A616E">
        <w:rPr>
          <w:sz w:val="22"/>
          <w:szCs w:val="22"/>
        </w:rPr>
        <w:t xml:space="preserve">The </w:t>
      </w:r>
      <w:r w:rsidR="001A616E" w:rsidRPr="001A616E">
        <w:rPr>
          <w:sz w:val="22"/>
          <w:szCs w:val="22"/>
        </w:rPr>
        <w:t xml:space="preserve">development </w:t>
      </w:r>
      <w:r w:rsidRPr="001A616E">
        <w:rPr>
          <w:sz w:val="22"/>
          <w:szCs w:val="22"/>
        </w:rPr>
        <w:t xml:space="preserve">site is zoned </w:t>
      </w:r>
      <w:r w:rsidR="00BE0339">
        <w:rPr>
          <w:sz w:val="22"/>
          <w:szCs w:val="22"/>
        </w:rPr>
        <w:t>R3 Medium Density Residential</w:t>
      </w:r>
      <w:r w:rsidR="001A616E" w:rsidRPr="001A616E">
        <w:rPr>
          <w:sz w:val="22"/>
          <w:szCs w:val="22"/>
        </w:rPr>
        <w:t xml:space="preserve"> </w:t>
      </w:r>
      <w:r w:rsidRPr="001A616E">
        <w:rPr>
          <w:sz w:val="22"/>
          <w:szCs w:val="22"/>
        </w:rPr>
        <w:t xml:space="preserve">pursuant to Appendix 1, Clause 2.2 of the Growth </w:t>
      </w:r>
      <w:proofErr w:type="spellStart"/>
      <w:r w:rsidR="00217538">
        <w:rPr>
          <w:sz w:val="22"/>
          <w:szCs w:val="22"/>
        </w:rPr>
        <w:t>Centres</w:t>
      </w:r>
      <w:proofErr w:type="spellEnd"/>
      <w:r w:rsidR="00217538">
        <w:rPr>
          <w:sz w:val="22"/>
          <w:szCs w:val="22"/>
        </w:rPr>
        <w:t xml:space="preserve"> </w:t>
      </w:r>
      <w:r w:rsidRPr="001A616E">
        <w:rPr>
          <w:sz w:val="22"/>
          <w:szCs w:val="22"/>
        </w:rPr>
        <w:t>SEPP.</w:t>
      </w:r>
    </w:p>
    <w:p w:rsidR="001A616E" w:rsidRPr="001A616E" w:rsidRDefault="001A616E" w:rsidP="005E18CC">
      <w:pPr>
        <w:jc w:val="both"/>
        <w:rPr>
          <w:sz w:val="22"/>
          <w:szCs w:val="22"/>
        </w:rPr>
      </w:pPr>
    </w:p>
    <w:p w:rsidR="004B2BA2" w:rsidRPr="001A616E" w:rsidRDefault="004B2BA2" w:rsidP="005E18CC">
      <w:pPr>
        <w:jc w:val="both"/>
        <w:rPr>
          <w:i/>
          <w:sz w:val="22"/>
          <w:szCs w:val="22"/>
        </w:rPr>
      </w:pPr>
      <w:r w:rsidRPr="001A616E">
        <w:rPr>
          <w:i/>
          <w:sz w:val="22"/>
          <w:szCs w:val="22"/>
        </w:rPr>
        <w:t>Land Use Definitions</w:t>
      </w:r>
    </w:p>
    <w:p w:rsidR="004B2BA2" w:rsidRPr="001A616E" w:rsidRDefault="004B2BA2" w:rsidP="005E18CC">
      <w:pPr>
        <w:jc w:val="both"/>
        <w:rPr>
          <w:sz w:val="22"/>
          <w:szCs w:val="22"/>
        </w:rPr>
      </w:pPr>
    </w:p>
    <w:p w:rsidR="00491619" w:rsidRPr="001A616E" w:rsidRDefault="00D22340" w:rsidP="005E18CC">
      <w:pPr>
        <w:jc w:val="both"/>
        <w:rPr>
          <w:sz w:val="22"/>
          <w:szCs w:val="22"/>
        </w:rPr>
      </w:pPr>
      <w:r w:rsidRPr="001A616E">
        <w:rPr>
          <w:sz w:val="22"/>
          <w:szCs w:val="22"/>
        </w:rPr>
        <w:t>The proposed development is defined as a</w:t>
      </w:r>
      <w:r w:rsidR="00033B71">
        <w:rPr>
          <w:sz w:val="22"/>
          <w:szCs w:val="22"/>
        </w:rPr>
        <w:t>n</w:t>
      </w:r>
      <w:r w:rsidRPr="001A616E">
        <w:rPr>
          <w:sz w:val="22"/>
          <w:szCs w:val="22"/>
        </w:rPr>
        <w:t xml:space="preserve"> </w:t>
      </w:r>
      <w:r w:rsidR="00BE0339" w:rsidRPr="005C24E5">
        <w:rPr>
          <w:sz w:val="22"/>
          <w:szCs w:val="22"/>
        </w:rPr>
        <w:t>“educational establishment”</w:t>
      </w:r>
      <w:r w:rsidR="001A616E" w:rsidRPr="001A616E">
        <w:rPr>
          <w:sz w:val="22"/>
          <w:szCs w:val="22"/>
        </w:rPr>
        <w:t xml:space="preserve">” </w:t>
      </w:r>
      <w:r w:rsidRPr="001A616E">
        <w:rPr>
          <w:sz w:val="22"/>
          <w:szCs w:val="22"/>
        </w:rPr>
        <w:t xml:space="preserve">by the Growth </w:t>
      </w:r>
      <w:proofErr w:type="spellStart"/>
      <w:r w:rsidR="00217538">
        <w:rPr>
          <w:sz w:val="22"/>
          <w:szCs w:val="22"/>
        </w:rPr>
        <w:t>Centres</w:t>
      </w:r>
      <w:proofErr w:type="spellEnd"/>
      <w:r w:rsidR="00217538">
        <w:rPr>
          <w:sz w:val="22"/>
          <w:szCs w:val="22"/>
        </w:rPr>
        <w:t xml:space="preserve"> </w:t>
      </w:r>
      <w:r w:rsidRPr="001A616E">
        <w:rPr>
          <w:sz w:val="22"/>
          <w:szCs w:val="22"/>
        </w:rPr>
        <w:t>SEPP.</w:t>
      </w:r>
    </w:p>
    <w:p w:rsidR="00D22340" w:rsidRPr="001A616E" w:rsidRDefault="00D22340" w:rsidP="005E18CC">
      <w:pPr>
        <w:jc w:val="both"/>
        <w:rPr>
          <w:sz w:val="22"/>
          <w:szCs w:val="22"/>
        </w:rPr>
      </w:pPr>
    </w:p>
    <w:p w:rsidR="004B2BA2" w:rsidRPr="001A616E" w:rsidRDefault="004B2BA2" w:rsidP="005E18CC">
      <w:pPr>
        <w:jc w:val="both"/>
        <w:rPr>
          <w:i/>
          <w:sz w:val="22"/>
          <w:szCs w:val="22"/>
        </w:rPr>
      </w:pPr>
      <w:r w:rsidRPr="001A616E">
        <w:rPr>
          <w:i/>
          <w:sz w:val="22"/>
          <w:szCs w:val="22"/>
        </w:rPr>
        <w:t>Permissibility</w:t>
      </w:r>
    </w:p>
    <w:p w:rsidR="004B2BA2" w:rsidRPr="001A616E" w:rsidRDefault="004B2BA2" w:rsidP="005E18CC">
      <w:pPr>
        <w:jc w:val="both"/>
        <w:rPr>
          <w:sz w:val="22"/>
          <w:szCs w:val="22"/>
        </w:rPr>
      </w:pPr>
    </w:p>
    <w:p w:rsidR="0032379C" w:rsidRDefault="00BE0339" w:rsidP="005E18CC">
      <w:pPr>
        <w:jc w:val="both"/>
        <w:rPr>
          <w:sz w:val="22"/>
          <w:szCs w:val="22"/>
        </w:rPr>
      </w:pPr>
      <w:r>
        <w:rPr>
          <w:sz w:val="22"/>
          <w:szCs w:val="22"/>
        </w:rPr>
        <w:t>The proposed development is</w:t>
      </w:r>
      <w:r w:rsidR="00D22340" w:rsidRPr="001A616E">
        <w:rPr>
          <w:sz w:val="22"/>
          <w:szCs w:val="22"/>
        </w:rPr>
        <w:t xml:space="preserve"> permitted with consent in the</w:t>
      </w:r>
      <w:r w:rsidR="00217538">
        <w:rPr>
          <w:sz w:val="22"/>
          <w:szCs w:val="22"/>
        </w:rPr>
        <w:t xml:space="preserve"> </w:t>
      </w:r>
      <w:r>
        <w:rPr>
          <w:sz w:val="22"/>
          <w:szCs w:val="22"/>
        </w:rPr>
        <w:t>R3</w:t>
      </w:r>
      <w:r w:rsidR="00D22340" w:rsidRPr="001A616E">
        <w:rPr>
          <w:sz w:val="22"/>
          <w:szCs w:val="22"/>
        </w:rPr>
        <w:t xml:space="preserve"> </w:t>
      </w:r>
      <w:r w:rsidR="00217538">
        <w:rPr>
          <w:sz w:val="22"/>
          <w:szCs w:val="22"/>
        </w:rPr>
        <w:t xml:space="preserve">zone </w:t>
      </w:r>
      <w:r w:rsidR="003962CF" w:rsidRPr="001A616E">
        <w:rPr>
          <w:sz w:val="22"/>
          <w:szCs w:val="22"/>
        </w:rPr>
        <w:t xml:space="preserve">pursuant </w:t>
      </w:r>
      <w:r w:rsidR="00D22340" w:rsidRPr="001A616E">
        <w:rPr>
          <w:sz w:val="22"/>
          <w:szCs w:val="22"/>
        </w:rPr>
        <w:t xml:space="preserve">to </w:t>
      </w:r>
      <w:r w:rsidR="003962CF" w:rsidRPr="001A616E">
        <w:rPr>
          <w:sz w:val="22"/>
          <w:szCs w:val="22"/>
        </w:rPr>
        <w:t>the land use table</w:t>
      </w:r>
      <w:r w:rsidR="00D22340" w:rsidRPr="001A616E">
        <w:rPr>
          <w:sz w:val="22"/>
          <w:szCs w:val="22"/>
        </w:rPr>
        <w:t xml:space="preserve"> </w:t>
      </w:r>
      <w:r w:rsidR="00486604" w:rsidRPr="001A616E">
        <w:rPr>
          <w:sz w:val="22"/>
          <w:szCs w:val="22"/>
        </w:rPr>
        <w:t xml:space="preserve">in Appendix 1 </w:t>
      </w:r>
      <w:r w:rsidR="00D22340" w:rsidRPr="001A616E">
        <w:rPr>
          <w:sz w:val="22"/>
          <w:szCs w:val="22"/>
        </w:rPr>
        <w:t>of the Growth</w:t>
      </w:r>
      <w:r w:rsidR="00217538">
        <w:rPr>
          <w:sz w:val="22"/>
          <w:szCs w:val="22"/>
        </w:rPr>
        <w:t xml:space="preserve"> </w:t>
      </w:r>
      <w:proofErr w:type="spellStart"/>
      <w:r w:rsidR="00217538">
        <w:rPr>
          <w:sz w:val="22"/>
          <w:szCs w:val="22"/>
        </w:rPr>
        <w:t>Centres</w:t>
      </w:r>
      <w:proofErr w:type="spellEnd"/>
      <w:r w:rsidR="00D22340" w:rsidRPr="001A616E">
        <w:rPr>
          <w:sz w:val="22"/>
          <w:szCs w:val="22"/>
        </w:rPr>
        <w:t xml:space="preserve"> SEPP</w:t>
      </w:r>
      <w:r w:rsidR="003962CF" w:rsidRPr="001A616E">
        <w:rPr>
          <w:sz w:val="22"/>
          <w:szCs w:val="22"/>
        </w:rPr>
        <w:t>.</w:t>
      </w:r>
    </w:p>
    <w:p w:rsidR="0032379C" w:rsidRPr="001A616E" w:rsidRDefault="0032379C" w:rsidP="005E18CC">
      <w:pPr>
        <w:jc w:val="both"/>
        <w:rPr>
          <w:sz w:val="22"/>
          <w:szCs w:val="22"/>
        </w:rPr>
      </w:pPr>
    </w:p>
    <w:p w:rsidR="0032379C" w:rsidRPr="00217538" w:rsidRDefault="00971011" w:rsidP="005E18CC">
      <w:pPr>
        <w:jc w:val="both"/>
        <w:rPr>
          <w:sz w:val="22"/>
          <w:szCs w:val="22"/>
        </w:rPr>
      </w:pPr>
      <w:r w:rsidRPr="001A616E">
        <w:rPr>
          <w:sz w:val="22"/>
          <w:szCs w:val="22"/>
        </w:rPr>
        <w:t xml:space="preserve">An assessment table in which the proposed development is considered against the Growth </w:t>
      </w:r>
      <w:proofErr w:type="spellStart"/>
      <w:r w:rsidR="00217538">
        <w:rPr>
          <w:sz w:val="22"/>
          <w:szCs w:val="22"/>
        </w:rPr>
        <w:t>Centres</w:t>
      </w:r>
      <w:proofErr w:type="spellEnd"/>
      <w:r w:rsidR="00217538">
        <w:rPr>
          <w:sz w:val="22"/>
          <w:szCs w:val="22"/>
        </w:rPr>
        <w:t xml:space="preserve"> </w:t>
      </w:r>
      <w:r w:rsidRPr="001A616E">
        <w:rPr>
          <w:sz w:val="22"/>
          <w:szCs w:val="22"/>
        </w:rPr>
        <w:t>SEPP is provided as an attachment to this report.</w:t>
      </w:r>
    </w:p>
    <w:p w:rsidR="001A616E" w:rsidRDefault="001A616E" w:rsidP="005E18CC">
      <w:pPr>
        <w:jc w:val="both"/>
        <w:rPr>
          <w:sz w:val="22"/>
          <w:szCs w:val="22"/>
          <w:highlight w:val="yellow"/>
        </w:rPr>
      </w:pPr>
    </w:p>
    <w:p w:rsidR="0077653E" w:rsidRPr="0077653E" w:rsidRDefault="0077653E" w:rsidP="005E18CC">
      <w:pPr>
        <w:jc w:val="both"/>
        <w:rPr>
          <w:rFonts w:cs="Arial"/>
          <w:sz w:val="22"/>
          <w:szCs w:val="22"/>
          <w:u w:val="single"/>
        </w:rPr>
      </w:pPr>
      <w:r w:rsidRPr="0077653E">
        <w:rPr>
          <w:rFonts w:cs="Arial"/>
          <w:sz w:val="22"/>
          <w:szCs w:val="22"/>
          <w:u w:val="single"/>
        </w:rPr>
        <w:t>State Environmental Planning Policy (Educational Establishments and Child Care Facilities) 2017.</w:t>
      </w:r>
    </w:p>
    <w:p w:rsidR="0077653E" w:rsidRDefault="0077653E" w:rsidP="005E18CC">
      <w:pPr>
        <w:jc w:val="both"/>
        <w:rPr>
          <w:sz w:val="22"/>
          <w:szCs w:val="22"/>
          <w:highlight w:val="yellow"/>
        </w:rPr>
      </w:pPr>
    </w:p>
    <w:p w:rsidR="0077653E" w:rsidRPr="005B5E58" w:rsidRDefault="0077653E" w:rsidP="005E18CC">
      <w:pPr>
        <w:autoSpaceDE w:val="0"/>
        <w:autoSpaceDN w:val="0"/>
        <w:adjustRightInd w:val="0"/>
        <w:jc w:val="both"/>
        <w:rPr>
          <w:rFonts w:cs="Arial"/>
          <w:sz w:val="22"/>
          <w:szCs w:val="22"/>
          <w:lang w:val="en-AU" w:eastAsia="en-AU"/>
        </w:rPr>
      </w:pPr>
      <w:r w:rsidRPr="00BA2681">
        <w:rPr>
          <w:rFonts w:cs="Arial"/>
          <w:color w:val="000000"/>
          <w:sz w:val="22"/>
          <w:szCs w:val="22"/>
        </w:rPr>
        <w:t xml:space="preserve">The </w:t>
      </w:r>
      <w:r w:rsidRPr="005C24E5">
        <w:rPr>
          <w:rFonts w:cs="Arial"/>
          <w:color w:val="000000"/>
          <w:sz w:val="22"/>
          <w:szCs w:val="22"/>
        </w:rPr>
        <w:t xml:space="preserve">Education </w:t>
      </w:r>
      <w:r w:rsidRPr="0077653E">
        <w:rPr>
          <w:rFonts w:cs="Arial"/>
          <w:color w:val="000000"/>
          <w:sz w:val="22"/>
          <w:szCs w:val="22"/>
        </w:rPr>
        <w:t xml:space="preserve">SEPP applies to the subject development being for the purpose of a ‘school’. </w:t>
      </w:r>
      <w:r w:rsidR="005B5E58" w:rsidRPr="00BA2681">
        <w:rPr>
          <w:rFonts w:cs="Arial"/>
          <w:color w:val="000000"/>
          <w:sz w:val="22"/>
          <w:szCs w:val="22"/>
        </w:rPr>
        <w:t xml:space="preserve">Part 4 of the </w:t>
      </w:r>
      <w:r w:rsidR="005B5E58" w:rsidRPr="005C24E5">
        <w:rPr>
          <w:rFonts w:cs="Arial"/>
          <w:color w:val="000000"/>
          <w:sz w:val="22"/>
          <w:szCs w:val="22"/>
        </w:rPr>
        <w:t xml:space="preserve">Education </w:t>
      </w:r>
      <w:r w:rsidR="005B5E58" w:rsidRPr="00BA2681">
        <w:rPr>
          <w:rFonts w:cs="Arial"/>
          <w:color w:val="000000"/>
          <w:sz w:val="22"/>
          <w:szCs w:val="22"/>
        </w:rPr>
        <w:t>SEPP outlines the development controls for schools where development is permitted with consent.</w:t>
      </w:r>
      <w:r w:rsidR="005B5E58">
        <w:rPr>
          <w:rFonts w:cs="Arial"/>
          <w:color w:val="000000"/>
          <w:sz w:val="22"/>
          <w:szCs w:val="22"/>
        </w:rPr>
        <w:t xml:space="preserve"> </w:t>
      </w:r>
      <w:r w:rsidRPr="0077653E">
        <w:rPr>
          <w:rFonts w:cs="Arial"/>
          <w:sz w:val="22"/>
          <w:szCs w:val="22"/>
          <w:lang w:val="en-AU" w:eastAsia="en-AU"/>
        </w:rPr>
        <w:t>Under the provisions of Clause 35(3) the proposed new school building</w:t>
      </w:r>
      <w:r w:rsidR="005B5E58">
        <w:rPr>
          <w:rFonts w:cs="Arial"/>
          <w:sz w:val="22"/>
          <w:szCs w:val="22"/>
          <w:lang w:val="en-AU" w:eastAsia="en-AU"/>
        </w:rPr>
        <w:t xml:space="preserve"> </w:t>
      </w:r>
      <w:r w:rsidRPr="0077653E">
        <w:rPr>
          <w:rFonts w:cs="Arial"/>
          <w:sz w:val="22"/>
          <w:szCs w:val="22"/>
          <w:lang w:val="en-AU" w:eastAsia="en-AU"/>
        </w:rPr>
        <w:t>within the boundaries of the existing school are permitted with development consent.</w:t>
      </w:r>
    </w:p>
    <w:p w:rsidR="005B5E58" w:rsidRDefault="005B5E58" w:rsidP="005E18CC">
      <w:pPr>
        <w:jc w:val="both"/>
        <w:rPr>
          <w:rFonts w:cs="Arial"/>
          <w:color w:val="000000"/>
          <w:sz w:val="22"/>
          <w:szCs w:val="22"/>
        </w:rPr>
      </w:pPr>
    </w:p>
    <w:p w:rsidR="005B5E58" w:rsidRDefault="005B5E58" w:rsidP="005E18CC">
      <w:pPr>
        <w:jc w:val="both"/>
        <w:rPr>
          <w:rFonts w:cs="Arial"/>
          <w:color w:val="000000"/>
          <w:sz w:val="22"/>
          <w:szCs w:val="22"/>
        </w:rPr>
      </w:pPr>
      <w:r>
        <w:rPr>
          <w:rFonts w:cs="Arial"/>
          <w:color w:val="000000"/>
          <w:sz w:val="22"/>
          <w:szCs w:val="22"/>
        </w:rPr>
        <w:t>With reference to Clause</w:t>
      </w:r>
      <w:r w:rsidRPr="00BA2681">
        <w:rPr>
          <w:rFonts w:cs="Arial"/>
          <w:color w:val="000000"/>
          <w:sz w:val="22"/>
          <w:szCs w:val="22"/>
        </w:rPr>
        <w:t xml:space="preserve"> 35(6)(a) of the SEPP, </w:t>
      </w:r>
      <w:r>
        <w:rPr>
          <w:rFonts w:cs="Arial"/>
          <w:color w:val="000000"/>
          <w:sz w:val="22"/>
          <w:szCs w:val="22"/>
        </w:rPr>
        <w:t>the proposed development has been assessed against the design principles set out under Schedule 4 of the SEPP</w:t>
      </w:r>
      <w:r w:rsidR="00834F08">
        <w:rPr>
          <w:rFonts w:cs="Arial"/>
          <w:color w:val="000000"/>
          <w:sz w:val="22"/>
          <w:szCs w:val="22"/>
        </w:rPr>
        <w:t xml:space="preserve">. </w:t>
      </w:r>
      <w:r w:rsidR="00834F08" w:rsidRPr="00C973F2">
        <w:rPr>
          <w:rFonts w:cs="Arial"/>
          <w:sz w:val="22"/>
          <w:szCs w:val="22"/>
        </w:rPr>
        <w:t xml:space="preserve">The </w:t>
      </w:r>
      <w:r w:rsidR="00834F08" w:rsidRPr="00C973F2">
        <w:rPr>
          <w:rFonts w:cs="Arial"/>
          <w:sz w:val="22"/>
          <w:szCs w:val="22"/>
        </w:rPr>
        <w:lastRenderedPageBreak/>
        <w:t>new school building has a</w:t>
      </w:r>
      <w:r w:rsidR="00834F08">
        <w:rPr>
          <w:rFonts w:cs="Arial"/>
          <w:sz w:val="22"/>
          <w:szCs w:val="22"/>
        </w:rPr>
        <w:t xml:space="preserve"> high-quality design and</w:t>
      </w:r>
      <w:r w:rsidR="00834F08" w:rsidRPr="00C973F2">
        <w:rPr>
          <w:rFonts w:cs="Arial"/>
          <w:sz w:val="22"/>
          <w:szCs w:val="22"/>
        </w:rPr>
        <w:t xml:space="preserve"> architectural presence</w:t>
      </w:r>
      <w:r w:rsidR="00834F08">
        <w:rPr>
          <w:rFonts w:cs="Arial"/>
          <w:sz w:val="22"/>
          <w:szCs w:val="22"/>
        </w:rPr>
        <w:t xml:space="preserve"> that</w:t>
      </w:r>
      <w:r w:rsidR="00834F08" w:rsidRPr="00C973F2">
        <w:rPr>
          <w:rFonts w:cs="Arial"/>
          <w:sz w:val="22"/>
          <w:szCs w:val="22"/>
        </w:rPr>
        <w:t xml:space="preserve"> is </w:t>
      </w:r>
      <w:r w:rsidR="00834F08">
        <w:rPr>
          <w:rFonts w:cs="Arial"/>
          <w:sz w:val="22"/>
          <w:szCs w:val="22"/>
        </w:rPr>
        <w:t>compliant</w:t>
      </w:r>
      <w:r w:rsidR="00834F08" w:rsidRPr="00C973F2">
        <w:rPr>
          <w:rFonts w:cs="Arial"/>
          <w:sz w:val="22"/>
          <w:szCs w:val="22"/>
        </w:rPr>
        <w:t xml:space="preserve"> with the design principles prescribed under Schedule 4</w:t>
      </w:r>
      <w:r w:rsidR="00834F08">
        <w:rPr>
          <w:rFonts w:cs="Arial"/>
          <w:sz w:val="22"/>
          <w:szCs w:val="22"/>
        </w:rPr>
        <w:t>.</w:t>
      </w:r>
      <w:r w:rsidR="00834F08" w:rsidRPr="00C973F2">
        <w:rPr>
          <w:rFonts w:cs="Arial"/>
          <w:sz w:val="22"/>
          <w:szCs w:val="22"/>
        </w:rPr>
        <w:t xml:space="preserve"> </w:t>
      </w:r>
      <w:r>
        <w:rPr>
          <w:rFonts w:cs="Arial"/>
          <w:color w:val="000000"/>
          <w:sz w:val="22"/>
          <w:szCs w:val="22"/>
        </w:rPr>
        <w:t xml:space="preserve">Based on this assessment the proposal has adequately complied with </w:t>
      </w:r>
      <w:r w:rsidR="00834F08">
        <w:rPr>
          <w:rFonts w:cs="Arial"/>
          <w:color w:val="000000"/>
          <w:sz w:val="22"/>
          <w:szCs w:val="22"/>
        </w:rPr>
        <w:t>this clause.</w:t>
      </w:r>
    </w:p>
    <w:p w:rsidR="00A10A45" w:rsidRDefault="00A10A45" w:rsidP="005E18CC">
      <w:pPr>
        <w:jc w:val="both"/>
        <w:rPr>
          <w:rFonts w:cs="Arial"/>
          <w:color w:val="000000"/>
          <w:sz w:val="22"/>
          <w:szCs w:val="22"/>
        </w:rPr>
      </w:pPr>
    </w:p>
    <w:tbl>
      <w:tblPr>
        <w:tblStyle w:val="TableGrid"/>
        <w:tblW w:w="0" w:type="auto"/>
        <w:tblLook w:val="04A0" w:firstRow="1" w:lastRow="0" w:firstColumn="1" w:lastColumn="0" w:noHBand="0" w:noVBand="1"/>
      </w:tblPr>
      <w:tblGrid>
        <w:gridCol w:w="4151"/>
        <w:gridCol w:w="4151"/>
      </w:tblGrid>
      <w:tr w:rsidR="000E2D5A" w:rsidTr="00C84EE1">
        <w:tc>
          <w:tcPr>
            <w:tcW w:w="8302" w:type="dxa"/>
            <w:gridSpan w:val="2"/>
            <w:shd w:val="clear" w:color="auto" w:fill="D9D9D9" w:themeFill="background1" w:themeFillShade="D9"/>
          </w:tcPr>
          <w:p w:rsidR="000E2D5A" w:rsidRPr="00681C6A" w:rsidRDefault="000E2D5A" w:rsidP="00C84EE1">
            <w:pPr>
              <w:jc w:val="both"/>
              <w:rPr>
                <w:rFonts w:cs="Arial"/>
                <w:b/>
                <w:bCs/>
                <w:color w:val="000000"/>
                <w:sz w:val="22"/>
                <w:szCs w:val="22"/>
              </w:rPr>
            </w:pPr>
            <w:r w:rsidRPr="00681C6A">
              <w:rPr>
                <w:rFonts w:cs="Arial"/>
                <w:b/>
                <w:bCs/>
                <w:color w:val="000000"/>
                <w:sz w:val="22"/>
                <w:szCs w:val="22"/>
              </w:rPr>
              <w:t>State Environmental Planning Policy (Educational Establishments and Child Care Facilities) 2017 (Education SEPP) – Schedule 4</w:t>
            </w:r>
          </w:p>
        </w:tc>
      </w:tr>
      <w:tr w:rsidR="000E2D5A" w:rsidTr="00C84EE1">
        <w:tc>
          <w:tcPr>
            <w:tcW w:w="8302" w:type="dxa"/>
            <w:gridSpan w:val="2"/>
            <w:shd w:val="clear" w:color="auto" w:fill="D9D9D9" w:themeFill="background1" w:themeFillShade="D9"/>
          </w:tcPr>
          <w:p w:rsidR="000E2D5A" w:rsidRPr="00681C6A" w:rsidRDefault="000E2D5A" w:rsidP="00C84EE1">
            <w:pPr>
              <w:jc w:val="both"/>
              <w:rPr>
                <w:rFonts w:cs="Arial"/>
                <w:b/>
                <w:bCs/>
                <w:color w:val="000000"/>
                <w:sz w:val="22"/>
                <w:szCs w:val="22"/>
              </w:rPr>
            </w:pPr>
            <w:r w:rsidRPr="00681C6A">
              <w:rPr>
                <w:rFonts w:cs="Arial"/>
                <w:b/>
                <w:bCs/>
                <w:color w:val="000000"/>
                <w:sz w:val="22"/>
                <w:szCs w:val="22"/>
              </w:rPr>
              <w:t>Principle 1—context, built form and landscape</w:t>
            </w:r>
          </w:p>
        </w:tc>
      </w:tr>
      <w:tr w:rsidR="000E2D5A" w:rsidTr="00C84EE1">
        <w:tc>
          <w:tcPr>
            <w:tcW w:w="4151" w:type="dxa"/>
          </w:tcPr>
          <w:p w:rsidR="000E2D5A" w:rsidRPr="00372D55" w:rsidRDefault="000E2D5A" w:rsidP="00C84EE1">
            <w:pPr>
              <w:jc w:val="both"/>
              <w:rPr>
                <w:rFonts w:cs="Arial"/>
                <w:color w:val="000000"/>
                <w:sz w:val="22"/>
                <w:szCs w:val="22"/>
              </w:rPr>
            </w:pPr>
            <w:r w:rsidRPr="00372D55">
              <w:rPr>
                <w:rFonts w:cs="Arial"/>
                <w:color w:val="000000"/>
                <w:sz w:val="22"/>
                <w:szCs w:val="22"/>
              </w:rPr>
              <w:t xml:space="preserve">Schools should be designed to respond to and enhance the positive qualities of their setting, landscape and heritage, including Aboriginal cultural heritage. The design and spatial </w:t>
            </w:r>
            <w:proofErr w:type="spellStart"/>
            <w:r w:rsidRPr="00372D55">
              <w:rPr>
                <w:rFonts w:cs="Arial"/>
                <w:color w:val="000000"/>
                <w:sz w:val="22"/>
                <w:szCs w:val="22"/>
              </w:rPr>
              <w:t>organisation</w:t>
            </w:r>
            <w:proofErr w:type="spellEnd"/>
            <w:r w:rsidRPr="00372D55">
              <w:rPr>
                <w:rFonts w:cs="Arial"/>
                <w:color w:val="000000"/>
                <w:sz w:val="22"/>
                <w:szCs w:val="22"/>
              </w:rPr>
              <w:t xml:space="preserve"> of buildings and the spaces between them should be informed by site conditions such as topography, orientation and climate.</w:t>
            </w:r>
          </w:p>
          <w:p w:rsidR="000E2D5A" w:rsidRPr="00372D55" w:rsidRDefault="000E2D5A" w:rsidP="00C84EE1">
            <w:pPr>
              <w:jc w:val="both"/>
              <w:rPr>
                <w:rFonts w:cs="Arial"/>
                <w:color w:val="000000"/>
                <w:sz w:val="22"/>
                <w:szCs w:val="22"/>
              </w:rPr>
            </w:pPr>
          </w:p>
          <w:p w:rsidR="000E2D5A" w:rsidRPr="00372D55" w:rsidRDefault="000E2D5A" w:rsidP="00C84EE1">
            <w:pPr>
              <w:jc w:val="both"/>
              <w:rPr>
                <w:rFonts w:cs="Arial"/>
                <w:color w:val="000000"/>
                <w:sz w:val="22"/>
                <w:szCs w:val="22"/>
              </w:rPr>
            </w:pPr>
            <w:r w:rsidRPr="00372D55">
              <w:rPr>
                <w:rFonts w:cs="Arial"/>
                <w:color w:val="000000"/>
                <w:sz w:val="22"/>
                <w:szCs w:val="22"/>
              </w:rPr>
              <w:t xml:space="preserve">Landscape should be integrated into the design of school developments to enhance on-site amenity, contribute to the streetscape and mitigate negative impacts on </w:t>
            </w:r>
            <w:proofErr w:type="spellStart"/>
            <w:r w:rsidRPr="00372D55">
              <w:rPr>
                <w:rFonts w:cs="Arial"/>
                <w:color w:val="000000"/>
                <w:sz w:val="22"/>
                <w:szCs w:val="22"/>
              </w:rPr>
              <w:t>neighbouring</w:t>
            </w:r>
            <w:proofErr w:type="spellEnd"/>
            <w:r w:rsidRPr="00372D55">
              <w:rPr>
                <w:rFonts w:cs="Arial"/>
                <w:color w:val="000000"/>
                <w:sz w:val="22"/>
                <w:szCs w:val="22"/>
              </w:rPr>
              <w:t xml:space="preserve"> sites.</w:t>
            </w:r>
          </w:p>
          <w:p w:rsidR="000E2D5A" w:rsidRPr="00372D55" w:rsidRDefault="000E2D5A"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5B2859" w:rsidRPr="00372D55" w:rsidRDefault="005B2859" w:rsidP="00C84EE1">
            <w:pPr>
              <w:jc w:val="both"/>
              <w:rPr>
                <w:rFonts w:cs="Arial"/>
                <w:color w:val="000000"/>
                <w:sz w:val="22"/>
                <w:szCs w:val="22"/>
              </w:rPr>
            </w:pPr>
          </w:p>
          <w:p w:rsidR="004D4B09" w:rsidRPr="00372D55" w:rsidRDefault="004D4B09" w:rsidP="00C84EE1">
            <w:pPr>
              <w:jc w:val="both"/>
              <w:rPr>
                <w:rFonts w:cs="Arial"/>
                <w:color w:val="000000"/>
                <w:sz w:val="22"/>
                <w:szCs w:val="22"/>
              </w:rPr>
            </w:pPr>
          </w:p>
          <w:p w:rsidR="004D4B09" w:rsidRDefault="004D4B09" w:rsidP="00C84EE1">
            <w:pPr>
              <w:jc w:val="both"/>
              <w:rPr>
                <w:rFonts w:cs="Arial"/>
                <w:color w:val="000000"/>
                <w:sz w:val="22"/>
                <w:szCs w:val="22"/>
              </w:rPr>
            </w:pPr>
          </w:p>
          <w:p w:rsidR="00372D55" w:rsidRPr="00372D55" w:rsidRDefault="00372D55" w:rsidP="00C84EE1">
            <w:pPr>
              <w:jc w:val="both"/>
              <w:rPr>
                <w:rFonts w:cs="Arial"/>
                <w:color w:val="000000"/>
                <w:sz w:val="22"/>
                <w:szCs w:val="22"/>
              </w:rPr>
            </w:pPr>
          </w:p>
          <w:p w:rsidR="000E2D5A" w:rsidRPr="00372D55" w:rsidRDefault="000E2D5A" w:rsidP="00C84EE1">
            <w:pPr>
              <w:jc w:val="both"/>
              <w:rPr>
                <w:rFonts w:cs="Arial"/>
                <w:color w:val="000000"/>
                <w:sz w:val="22"/>
                <w:szCs w:val="22"/>
              </w:rPr>
            </w:pPr>
            <w:r w:rsidRPr="00372D55">
              <w:rPr>
                <w:rFonts w:cs="Arial"/>
                <w:color w:val="000000"/>
                <w:sz w:val="22"/>
                <w:szCs w:val="22"/>
              </w:rPr>
              <w:t xml:space="preserve">School buildings and their grounds on land that is identified in or under a local environmental plan as a scenic protection area should be designed to </w:t>
            </w:r>
            <w:proofErr w:type="spellStart"/>
            <w:r w:rsidRPr="00372D55">
              <w:rPr>
                <w:rFonts w:cs="Arial"/>
                <w:color w:val="000000"/>
                <w:sz w:val="22"/>
                <w:szCs w:val="22"/>
              </w:rPr>
              <w:t>recognise</w:t>
            </w:r>
            <w:proofErr w:type="spellEnd"/>
            <w:r w:rsidRPr="00372D55">
              <w:rPr>
                <w:rFonts w:cs="Arial"/>
                <w:color w:val="000000"/>
                <w:sz w:val="22"/>
                <w:szCs w:val="22"/>
              </w:rPr>
              <w:t xml:space="preserve"> and protect the special visual qualities and natural environment of the </w:t>
            </w:r>
            <w:proofErr w:type="gramStart"/>
            <w:r w:rsidRPr="00372D55">
              <w:rPr>
                <w:rFonts w:cs="Arial"/>
                <w:color w:val="000000"/>
                <w:sz w:val="22"/>
                <w:szCs w:val="22"/>
              </w:rPr>
              <w:t>area, and</w:t>
            </w:r>
            <w:proofErr w:type="gramEnd"/>
            <w:r w:rsidRPr="00372D55">
              <w:rPr>
                <w:rFonts w:cs="Arial"/>
                <w:color w:val="000000"/>
                <w:sz w:val="22"/>
                <w:szCs w:val="22"/>
              </w:rPr>
              <w:t xml:space="preserve"> located and designed to </w:t>
            </w:r>
            <w:proofErr w:type="spellStart"/>
            <w:r w:rsidRPr="00372D55">
              <w:rPr>
                <w:rFonts w:cs="Arial"/>
                <w:color w:val="000000"/>
                <w:sz w:val="22"/>
                <w:szCs w:val="22"/>
              </w:rPr>
              <w:t>minimise</w:t>
            </w:r>
            <w:proofErr w:type="spellEnd"/>
            <w:r w:rsidRPr="00372D55">
              <w:rPr>
                <w:rFonts w:cs="Arial"/>
                <w:color w:val="000000"/>
                <w:sz w:val="22"/>
                <w:szCs w:val="22"/>
              </w:rPr>
              <w:t xml:space="preserve"> the development’s visual impact on those qualities and that natural environment.</w:t>
            </w:r>
          </w:p>
        </w:tc>
        <w:tc>
          <w:tcPr>
            <w:tcW w:w="4151" w:type="dxa"/>
          </w:tcPr>
          <w:p w:rsidR="000E2D5A" w:rsidRPr="00372D55" w:rsidRDefault="00C84EE1" w:rsidP="00C84EE1">
            <w:pPr>
              <w:jc w:val="both"/>
              <w:rPr>
                <w:rFonts w:cs="Arial"/>
                <w:color w:val="000000"/>
                <w:sz w:val="22"/>
                <w:szCs w:val="22"/>
              </w:rPr>
            </w:pPr>
            <w:r w:rsidRPr="00372D55">
              <w:rPr>
                <w:rFonts w:cs="Arial"/>
                <w:color w:val="000000"/>
                <w:sz w:val="22"/>
                <w:szCs w:val="22"/>
              </w:rPr>
              <w:t xml:space="preserve">The development has been proposed having regard to its locational setting, </w:t>
            </w:r>
            <w:r w:rsidR="009508FC" w:rsidRPr="00372D55">
              <w:rPr>
                <w:rFonts w:cs="Arial"/>
                <w:color w:val="000000"/>
                <w:sz w:val="22"/>
                <w:szCs w:val="22"/>
              </w:rPr>
              <w:t xml:space="preserve">surrounding </w:t>
            </w:r>
            <w:r w:rsidRPr="00372D55">
              <w:rPr>
                <w:rFonts w:cs="Arial"/>
                <w:color w:val="000000"/>
                <w:sz w:val="22"/>
                <w:szCs w:val="22"/>
              </w:rPr>
              <w:t xml:space="preserve">landscape and heritage. </w:t>
            </w:r>
            <w:r w:rsidR="009508FC" w:rsidRPr="00372D55">
              <w:rPr>
                <w:rFonts w:cs="Arial"/>
                <w:color w:val="000000"/>
                <w:sz w:val="22"/>
                <w:szCs w:val="22"/>
              </w:rPr>
              <w:t>It is noted that t</w:t>
            </w:r>
            <w:r w:rsidRPr="00372D55">
              <w:rPr>
                <w:rFonts w:cs="Arial"/>
                <w:color w:val="000000"/>
                <w:sz w:val="22"/>
                <w:szCs w:val="22"/>
              </w:rPr>
              <w:t xml:space="preserve">he </w:t>
            </w:r>
            <w:r w:rsidR="009508FC" w:rsidRPr="00372D55">
              <w:rPr>
                <w:rFonts w:cs="Arial"/>
                <w:color w:val="000000"/>
                <w:sz w:val="22"/>
                <w:szCs w:val="22"/>
              </w:rPr>
              <w:t xml:space="preserve">subject site is not identified as having a heritage items nor is located adjacent to a heritage item. The </w:t>
            </w:r>
            <w:r w:rsidRPr="00372D55">
              <w:rPr>
                <w:rFonts w:cs="Arial"/>
                <w:color w:val="000000"/>
                <w:sz w:val="22"/>
                <w:szCs w:val="22"/>
              </w:rPr>
              <w:t>original DA</w:t>
            </w:r>
            <w:r w:rsidR="009508FC" w:rsidRPr="00372D55">
              <w:rPr>
                <w:rFonts w:cs="Arial"/>
                <w:color w:val="000000"/>
                <w:sz w:val="22"/>
                <w:szCs w:val="22"/>
              </w:rPr>
              <w:t xml:space="preserve"> was issued with an AHIP and standard conditions shall apply in relation to any unexpected finds.</w:t>
            </w:r>
          </w:p>
          <w:p w:rsidR="009508FC" w:rsidRPr="00372D55" w:rsidRDefault="009508FC" w:rsidP="00C84EE1">
            <w:pPr>
              <w:jc w:val="both"/>
              <w:rPr>
                <w:rFonts w:cs="Arial"/>
                <w:color w:val="000000"/>
                <w:sz w:val="22"/>
                <w:szCs w:val="22"/>
              </w:rPr>
            </w:pPr>
          </w:p>
          <w:p w:rsidR="009508FC" w:rsidRPr="00372D55" w:rsidRDefault="004D4B09" w:rsidP="00764053">
            <w:pPr>
              <w:autoSpaceDE w:val="0"/>
              <w:autoSpaceDN w:val="0"/>
              <w:adjustRightInd w:val="0"/>
              <w:jc w:val="both"/>
              <w:rPr>
                <w:rFonts w:cs="Arial"/>
                <w:sz w:val="22"/>
                <w:szCs w:val="22"/>
                <w:lang w:val="en-AU" w:eastAsia="en-AU"/>
              </w:rPr>
            </w:pPr>
            <w:r w:rsidRPr="00372D55">
              <w:rPr>
                <w:rFonts w:cs="Arial"/>
                <w:color w:val="000000"/>
                <w:sz w:val="22"/>
                <w:szCs w:val="22"/>
              </w:rPr>
              <w:t xml:space="preserve">The landscaping proposed has helped manage the </w:t>
            </w:r>
            <w:r w:rsidR="009508FC" w:rsidRPr="00372D55">
              <w:rPr>
                <w:rFonts w:cs="Arial"/>
                <w:color w:val="000000"/>
                <w:sz w:val="22"/>
                <w:szCs w:val="22"/>
              </w:rPr>
              <w:t xml:space="preserve">fall in levels </w:t>
            </w:r>
            <w:r w:rsidRPr="00372D55">
              <w:rPr>
                <w:rFonts w:cs="Arial"/>
                <w:color w:val="000000"/>
                <w:sz w:val="22"/>
                <w:szCs w:val="22"/>
              </w:rPr>
              <w:t xml:space="preserve">on </w:t>
            </w:r>
            <w:r w:rsidR="009508FC" w:rsidRPr="00372D55">
              <w:rPr>
                <w:rFonts w:cs="Arial"/>
                <w:color w:val="000000"/>
                <w:sz w:val="22"/>
                <w:szCs w:val="22"/>
              </w:rPr>
              <w:t>South Circuit</w:t>
            </w:r>
            <w:r w:rsidRPr="00372D55">
              <w:rPr>
                <w:rFonts w:cs="Arial"/>
                <w:color w:val="000000"/>
                <w:sz w:val="22"/>
                <w:szCs w:val="22"/>
              </w:rPr>
              <w:t>. The</w:t>
            </w:r>
            <w:r w:rsidR="009508FC" w:rsidRPr="00372D55">
              <w:rPr>
                <w:rFonts w:cs="Arial"/>
                <w:color w:val="000000"/>
                <w:sz w:val="22"/>
                <w:szCs w:val="22"/>
              </w:rPr>
              <w:t xml:space="preserve"> applicant has proposed staggered retaining walls to soften the level change</w:t>
            </w:r>
            <w:r w:rsidRPr="00372D55">
              <w:rPr>
                <w:rFonts w:cs="Arial"/>
                <w:color w:val="000000"/>
                <w:sz w:val="22"/>
                <w:szCs w:val="22"/>
              </w:rPr>
              <w:t xml:space="preserve"> as well as</w:t>
            </w:r>
            <w:r w:rsidR="009508FC" w:rsidRPr="00372D55">
              <w:rPr>
                <w:rFonts w:cs="Arial"/>
                <w:color w:val="000000"/>
                <w:sz w:val="22"/>
                <w:szCs w:val="22"/>
              </w:rPr>
              <w:t xml:space="preserve"> landscaping around the eastern corner of the site.</w:t>
            </w:r>
            <w:r w:rsidRPr="00372D55">
              <w:rPr>
                <w:rFonts w:cs="Arial"/>
                <w:sz w:val="22"/>
                <w:szCs w:val="22"/>
                <w:lang w:val="en-AU" w:eastAsia="en-AU"/>
              </w:rPr>
              <w:t xml:space="preserve"> The proposed planting includes trees, shrubs and turf which have been incorporated into the building frontages to soften the built form and improve the streetscape.</w:t>
            </w:r>
            <w:r w:rsidRPr="00372D55">
              <w:rPr>
                <w:rFonts w:cs="Arial"/>
                <w:color w:val="000000"/>
                <w:sz w:val="22"/>
                <w:szCs w:val="22"/>
              </w:rPr>
              <w:t xml:space="preserve"> </w:t>
            </w:r>
            <w:r w:rsidR="005B2859" w:rsidRPr="00372D55">
              <w:rPr>
                <w:rFonts w:cs="Arial"/>
                <w:color w:val="000000"/>
                <w:sz w:val="22"/>
                <w:szCs w:val="22"/>
              </w:rPr>
              <w:t xml:space="preserve">The landscaping proposed has been designed to </w:t>
            </w:r>
            <w:proofErr w:type="spellStart"/>
            <w:r w:rsidR="005B2859" w:rsidRPr="00372D55">
              <w:rPr>
                <w:rFonts w:cs="Arial"/>
                <w:color w:val="000000"/>
                <w:sz w:val="22"/>
                <w:szCs w:val="22"/>
              </w:rPr>
              <w:t>utilise</w:t>
            </w:r>
            <w:proofErr w:type="spellEnd"/>
            <w:r w:rsidR="005B2859" w:rsidRPr="00372D55">
              <w:rPr>
                <w:rFonts w:cs="Arial"/>
                <w:color w:val="000000"/>
                <w:sz w:val="22"/>
                <w:szCs w:val="22"/>
              </w:rPr>
              <w:t xml:space="preserve"> the sites orientation to ensure climatic opportunities are </w:t>
            </w:r>
            <w:proofErr w:type="spellStart"/>
            <w:r w:rsidR="005B2859" w:rsidRPr="00372D55">
              <w:rPr>
                <w:rFonts w:cs="Arial"/>
                <w:color w:val="000000"/>
                <w:sz w:val="22"/>
                <w:szCs w:val="22"/>
              </w:rPr>
              <w:t>maximi</w:t>
            </w:r>
            <w:r w:rsidRPr="00372D55">
              <w:rPr>
                <w:rFonts w:cs="Arial"/>
                <w:color w:val="000000"/>
                <w:sz w:val="22"/>
                <w:szCs w:val="22"/>
              </w:rPr>
              <w:t>s</w:t>
            </w:r>
            <w:r w:rsidR="005B2859" w:rsidRPr="00372D55">
              <w:rPr>
                <w:rFonts w:cs="Arial"/>
                <w:color w:val="000000"/>
                <w:sz w:val="22"/>
                <w:szCs w:val="22"/>
              </w:rPr>
              <w:t>ed</w:t>
            </w:r>
            <w:proofErr w:type="spellEnd"/>
            <w:r w:rsidR="005B2859" w:rsidRPr="00372D55">
              <w:rPr>
                <w:rFonts w:cs="Arial"/>
                <w:color w:val="000000"/>
                <w:sz w:val="22"/>
                <w:szCs w:val="22"/>
              </w:rPr>
              <w:t xml:space="preserve">. The landscaping further responds to the desired building footprint </w:t>
            </w:r>
            <w:r w:rsidRPr="00372D55">
              <w:rPr>
                <w:rFonts w:cs="Arial"/>
                <w:color w:val="000000"/>
                <w:sz w:val="22"/>
                <w:szCs w:val="22"/>
              </w:rPr>
              <w:t xml:space="preserve">by </w:t>
            </w:r>
            <w:r w:rsidR="005B2859" w:rsidRPr="00372D55">
              <w:rPr>
                <w:rFonts w:cs="Arial"/>
                <w:color w:val="000000"/>
                <w:sz w:val="22"/>
                <w:szCs w:val="22"/>
              </w:rPr>
              <w:t>articulat</w:t>
            </w:r>
            <w:r w:rsidRPr="00372D55">
              <w:rPr>
                <w:rFonts w:cs="Arial"/>
                <w:color w:val="000000"/>
                <w:sz w:val="22"/>
                <w:szCs w:val="22"/>
              </w:rPr>
              <w:t>ing</w:t>
            </w:r>
            <w:r w:rsidR="005B2859" w:rsidRPr="00372D55">
              <w:rPr>
                <w:rFonts w:cs="Arial"/>
                <w:color w:val="000000"/>
                <w:sz w:val="22"/>
                <w:szCs w:val="22"/>
              </w:rPr>
              <w:t xml:space="preserve"> </w:t>
            </w:r>
            <w:r w:rsidRPr="00372D55">
              <w:rPr>
                <w:rFonts w:cs="Arial"/>
                <w:color w:val="000000"/>
                <w:sz w:val="22"/>
                <w:szCs w:val="22"/>
              </w:rPr>
              <w:t xml:space="preserve">the developments </w:t>
            </w:r>
            <w:r w:rsidR="005B2859" w:rsidRPr="00372D55">
              <w:rPr>
                <w:rFonts w:cs="Arial"/>
                <w:color w:val="000000"/>
                <w:sz w:val="22"/>
                <w:szCs w:val="22"/>
              </w:rPr>
              <w:t>key corner site location.</w:t>
            </w:r>
            <w:r w:rsidRPr="00372D55">
              <w:rPr>
                <w:rFonts w:cs="Arial"/>
                <w:color w:val="000000"/>
                <w:sz w:val="22"/>
                <w:szCs w:val="22"/>
              </w:rPr>
              <w:t xml:space="preserve"> </w:t>
            </w:r>
            <w:r w:rsidR="00366CE0" w:rsidRPr="00372D55">
              <w:rPr>
                <w:rFonts w:cs="Arial"/>
                <w:color w:val="000000"/>
                <w:sz w:val="22"/>
                <w:szCs w:val="22"/>
              </w:rPr>
              <w:t xml:space="preserve">Overall, the site presents as an </w:t>
            </w:r>
            <w:r w:rsidR="00366CE0" w:rsidRPr="00372D55">
              <w:rPr>
                <w:rFonts w:cs="Arial"/>
                <w:sz w:val="22"/>
                <w:szCs w:val="22"/>
              </w:rPr>
              <w:t xml:space="preserve">attractive, articulated and well landscaped development when viewed at a streetscape level. </w:t>
            </w:r>
          </w:p>
          <w:p w:rsidR="00366CE0" w:rsidRPr="00372D55" w:rsidRDefault="00366CE0" w:rsidP="00C84EE1">
            <w:pPr>
              <w:jc w:val="both"/>
              <w:rPr>
                <w:rFonts w:cs="Arial"/>
                <w:sz w:val="22"/>
                <w:szCs w:val="22"/>
              </w:rPr>
            </w:pPr>
          </w:p>
          <w:p w:rsidR="00366CE0" w:rsidRPr="00372D55" w:rsidRDefault="00366CE0" w:rsidP="00C84EE1">
            <w:pPr>
              <w:jc w:val="both"/>
              <w:rPr>
                <w:rFonts w:cs="Arial"/>
                <w:color w:val="000000"/>
                <w:sz w:val="22"/>
                <w:szCs w:val="22"/>
              </w:rPr>
            </w:pPr>
            <w:r w:rsidRPr="00372D55">
              <w:rPr>
                <w:rFonts w:cs="Arial"/>
                <w:sz w:val="22"/>
                <w:szCs w:val="22"/>
              </w:rPr>
              <w:t xml:space="preserve">The subject site is not identified as being a scenic protection area. Notwithstanding, the proposed development does not </w:t>
            </w:r>
            <w:r w:rsidR="005B2859" w:rsidRPr="00372D55">
              <w:rPr>
                <w:rFonts w:cs="Arial"/>
                <w:sz w:val="22"/>
                <w:szCs w:val="22"/>
              </w:rPr>
              <w:t>unduly impact on the</w:t>
            </w:r>
            <w:r w:rsidRPr="00372D55">
              <w:rPr>
                <w:rFonts w:cs="Arial"/>
                <w:color w:val="000000"/>
                <w:sz w:val="22"/>
                <w:szCs w:val="22"/>
              </w:rPr>
              <w:t xml:space="preserve"> visual qualities </w:t>
            </w:r>
            <w:r w:rsidR="005B2859" w:rsidRPr="00372D55">
              <w:rPr>
                <w:rFonts w:cs="Arial"/>
                <w:color w:val="000000"/>
                <w:sz w:val="22"/>
                <w:szCs w:val="22"/>
              </w:rPr>
              <w:t xml:space="preserve">or </w:t>
            </w:r>
            <w:r w:rsidRPr="00372D55">
              <w:rPr>
                <w:rFonts w:cs="Arial"/>
                <w:color w:val="000000"/>
                <w:sz w:val="22"/>
                <w:szCs w:val="22"/>
              </w:rPr>
              <w:t>natural environment</w:t>
            </w:r>
            <w:r w:rsidR="00180061" w:rsidRPr="00372D55">
              <w:rPr>
                <w:rFonts w:cs="Arial"/>
                <w:color w:val="000000"/>
                <w:sz w:val="22"/>
                <w:szCs w:val="22"/>
              </w:rPr>
              <w:t xml:space="preserve">. </w:t>
            </w:r>
            <w:r w:rsidR="005B2859" w:rsidRPr="00372D55">
              <w:rPr>
                <w:rFonts w:cs="Arial"/>
                <w:sz w:val="22"/>
                <w:szCs w:val="22"/>
              </w:rPr>
              <w:t xml:space="preserve">The building </w:t>
            </w:r>
            <w:r w:rsidR="00180061" w:rsidRPr="00372D55">
              <w:rPr>
                <w:rFonts w:cs="Arial"/>
                <w:sz w:val="22"/>
                <w:szCs w:val="22"/>
              </w:rPr>
              <w:t xml:space="preserve">works are considered modest and </w:t>
            </w:r>
            <w:r w:rsidR="00E14FB9" w:rsidRPr="00372D55">
              <w:rPr>
                <w:rFonts w:cs="Arial"/>
                <w:sz w:val="22"/>
                <w:szCs w:val="22"/>
              </w:rPr>
              <w:t xml:space="preserve">will assist in complementing the visual character and aesthetics of the existing school site. </w:t>
            </w:r>
          </w:p>
        </w:tc>
      </w:tr>
      <w:tr w:rsidR="000E2D5A" w:rsidTr="00C84EE1">
        <w:tc>
          <w:tcPr>
            <w:tcW w:w="8302" w:type="dxa"/>
            <w:gridSpan w:val="2"/>
            <w:shd w:val="clear" w:color="auto" w:fill="D9D9D9" w:themeFill="background1" w:themeFillShade="D9"/>
          </w:tcPr>
          <w:p w:rsidR="000E2D5A" w:rsidRPr="00372D55" w:rsidRDefault="000E2D5A" w:rsidP="00C84EE1">
            <w:pPr>
              <w:jc w:val="both"/>
              <w:rPr>
                <w:rFonts w:cs="Arial"/>
                <w:color w:val="000000"/>
                <w:sz w:val="22"/>
                <w:szCs w:val="22"/>
              </w:rPr>
            </w:pPr>
            <w:r w:rsidRPr="00372D55">
              <w:rPr>
                <w:rFonts w:cs="Arial"/>
                <w:b/>
                <w:bCs/>
                <w:color w:val="000000"/>
                <w:sz w:val="22"/>
                <w:szCs w:val="22"/>
              </w:rPr>
              <w:t>Principle 2—sustainable, efficient and durable</w:t>
            </w:r>
          </w:p>
        </w:tc>
      </w:tr>
      <w:tr w:rsidR="000E2D5A" w:rsidTr="00C84EE1">
        <w:tc>
          <w:tcPr>
            <w:tcW w:w="4151" w:type="dxa"/>
          </w:tcPr>
          <w:p w:rsidR="000E2D5A" w:rsidRPr="00372D55" w:rsidRDefault="000E2D5A" w:rsidP="00C84EE1">
            <w:pPr>
              <w:jc w:val="both"/>
              <w:rPr>
                <w:rFonts w:cs="Arial"/>
                <w:color w:val="000000"/>
                <w:sz w:val="22"/>
                <w:szCs w:val="22"/>
              </w:rPr>
            </w:pPr>
            <w:r w:rsidRPr="00372D55">
              <w:rPr>
                <w:rFonts w:cs="Arial"/>
                <w:color w:val="000000"/>
                <w:sz w:val="22"/>
                <w:szCs w:val="22"/>
              </w:rPr>
              <w:t xml:space="preserve">Good design combines positive environmental, social and economic outcomes. Schools and school buildings should be designed to </w:t>
            </w:r>
            <w:proofErr w:type="spellStart"/>
            <w:r w:rsidRPr="00372D55">
              <w:rPr>
                <w:rFonts w:cs="Arial"/>
                <w:color w:val="000000"/>
                <w:sz w:val="22"/>
                <w:szCs w:val="22"/>
              </w:rPr>
              <w:t>minimise</w:t>
            </w:r>
            <w:proofErr w:type="spellEnd"/>
            <w:r w:rsidRPr="00372D55">
              <w:rPr>
                <w:rFonts w:cs="Arial"/>
                <w:color w:val="000000"/>
                <w:sz w:val="22"/>
                <w:szCs w:val="22"/>
              </w:rPr>
              <w:t xml:space="preserve"> the </w:t>
            </w:r>
            <w:r w:rsidRPr="00372D55">
              <w:rPr>
                <w:rFonts w:cs="Arial"/>
                <w:color w:val="000000"/>
                <w:sz w:val="22"/>
                <w:szCs w:val="22"/>
              </w:rPr>
              <w:lastRenderedPageBreak/>
              <w:t>consumption of energy, water and natural resources and reduce waste and encourage recycling.</w:t>
            </w:r>
          </w:p>
          <w:p w:rsidR="004D4B09" w:rsidRPr="00372D55" w:rsidRDefault="004D4B09" w:rsidP="00C84EE1">
            <w:pPr>
              <w:jc w:val="both"/>
              <w:rPr>
                <w:rFonts w:cs="Arial"/>
                <w:color w:val="000000"/>
                <w:sz w:val="22"/>
                <w:szCs w:val="22"/>
              </w:rPr>
            </w:pPr>
          </w:p>
          <w:p w:rsidR="000E2D5A" w:rsidRPr="00372D55" w:rsidRDefault="000E2D5A" w:rsidP="00C84EE1">
            <w:pPr>
              <w:jc w:val="both"/>
              <w:rPr>
                <w:rFonts w:cs="Arial"/>
                <w:color w:val="000000"/>
                <w:sz w:val="22"/>
                <w:szCs w:val="22"/>
              </w:rPr>
            </w:pPr>
            <w:r w:rsidRPr="00372D55">
              <w:rPr>
                <w:rFonts w:cs="Arial"/>
                <w:color w:val="000000"/>
                <w:sz w:val="22"/>
                <w:szCs w:val="22"/>
              </w:rPr>
              <w:t>Schools should be designed to be durable, resilient and adaptable, enabling them to evolve over time to meet future requirements.</w:t>
            </w:r>
          </w:p>
        </w:tc>
        <w:tc>
          <w:tcPr>
            <w:tcW w:w="4151" w:type="dxa"/>
          </w:tcPr>
          <w:p w:rsidR="00AE1EA9" w:rsidRPr="00372D55" w:rsidRDefault="00AE1EA9" w:rsidP="00AE1EA9">
            <w:pPr>
              <w:jc w:val="both"/>
              <w:rPr>
                <w:rFonts w:cs="Arial"/>
                <w:sz w:val="22"/>
                <w:szCs w:val="22"/>
                <w:lang w:eastAsia="en-AU"/>
              </w:rPr>
            </w:pPr>
            <w:r w:rsidRPr="00372D55">
              <w:rPr>
                <w:rFonts w:cs="Arial"/>
                <w:color w:val="000000"/>
                <w:sz w:val="22"/>
                <w:szCs w:val="22"/>
              </w:rPr>
              <w:lastRenderedPageBreak/>
              <w:t xml:space="preserve">The building has been designed </w:t>
            </w:r>
            <w:r w:rsidRPr="00372D55">
              <w:rPr>
                <w:rFonts w:cs="Arial"/>
                <w:sz w:val="22"/>
                <w:szCs w:val="22"/>
                <w:lang w:eastAsia="en-AU"/>
              </w:rPr>
              <w:t xml:space="preserve">to incorporate sustainable building design principles. </w:t>
            </w:r>
            <w:r w:rsidRPr="00372D55">
              <w:rPr>
                <w:rFonts w:cs="Arial"/>
                <w:sz w:val="22"/>
                <w:szCs w:val="22"/>
              </w:rPr>
              <w:t xml:space="preserve">The proposed school building </w:t>
            </w:r>
            <w:proofErr w:type="spellStart"/>
            <w:r w:rsidRPr="00372D55">
              <w:rPr>
                <w:rFonts w:cs="Arial"/>
                <w:sz w:val="22"/>
                <w:szCs w:val="22"/>
              </w:rPr>
              <w:t>utilises</w:t>
            </w:r>
            <w:proofErr w:type="spellEnd"/>
            <w:r w:rsidRPr="00372D55">
              <w:rPr>
                <w:rFonts w:cs="Arial"/>
                <w:sz w:val="22"/>
                <w:szCs w:val="22"/>
              </w:rPr>
              <w:t xml:space="preserve"> natural ventilation and shading </w:t>
            </w:r>
            <w:r w:rsidRPr="00372D55">
              <w:rPr>
                <w:rFonts w:cs="Arial"/>
                <w:sz w:val="22"/>
                <w:szCs w:val="22"/>
              </w:rPr>
              <w:lastRenderedPageBreak/>
              <w:t xml:space="preserve">devices to control solar access and </w:t>
            </w:r>
            <w:proofErr w:type="spellStart"/>
            <w:r w:rsidRPr="00372D55">
              <w:rPr>
                <w:rFonts w:cs="Arial"/>
                <w:sz w:val="22"/>
                <w:szCs w:val="22"/>
              </w:rPr>
              <w:t>maximise</w:t>
            </w:r>
            <w:proofErr w:type="spellEnd"/>
            <w:r w:rsidRPr="00372D55">
              <w:rPr>
                <w:rFonts w:cs="Arial"/>
                <w:sz w:val="22"/>
                <w:szCs w:val="22"/>
              </w:rPr>
              <w:t xml:space="preserve"> the buildings orientation. </w:t>
            </w:r>
          </w:p>
          <w:p w:rsidR="004D4B09" w:rsidRDefault="004D4B09" w:rsidP="00AE1EA9">
            <w:pPr>
              <w:jc w:val="both"/>
              <w:rPr>
                <w:rFonts w:cs="Arial"/>
                <w:sz w:val="22"/>
                <w:szCs w:val="22"/>
                <w:lang w:eastAsia="en-AU"/>
              </w:rPr>
            </w:pPr>
          </w:p>
          <w:p w:rsidR="007112CC" w:rsidRPr="00372D55" w:rsidRDefault="007112CC" w:rsidP="00AE1EA9">
            <w:pPr>
              <w:jc w:val="both"/>
              <w:rPr>
                <w:rFonts w:cs="Arial"/>
                <w:sz w:val="22"/>
                <w:szCs w:val="22"/>
                <w:lang w:eastAsia="en-AU"/>
              </w:rPr>
            </w:pPr>
          </w:p>
          <w:p w:rsidR="00AE1EA9" w:rsidRPr="00372D55" w:rsidRDefault="004D4B09" w:rsidP="00C84EE1">
            <w:pPr>
              <w:jc w:val="both"/>
              <w:rPr>
                <w:rFonts w:cs="Arial"/>
                <w:sz w:val="22"/>
                <w:szCs w:val="22"/>
                <w:lang w:eastAsia="en-AU"/>
              </w:rPr>
            </w:pPr>
            <w:r w:rsidRPr="00372D55">
              <w:rPr>
                <w:rFonts w:cs="Arial"/>
                <w:sz w:val="22"/>
                <w:szCs w:val="22"/>
                <w:lang w:eastAsia="en-AU"/>
              </w:rPr>
              <w:t xml:space="preserve">The building itself is constructed of durable materials and the shape of the </w:t>
            </w:r>
            <w:r w:rsidR="006A03AB" w:rsidRPr="00372D55">
              <w:rPr>
                <w:rFonts w:cs="Arial"/>
                <w:sz w:val="22"/>
                <w:szCs w:val="22"/>
                <w:lang w:eastAsia="en-AU"/>
              </w:rPr>
              <w:t>building</w:t>
            </w:r>
            <w:r w:rsidRPr="00372D55">
              <w:rPr>
                <w:rFonts w:cs="Arial"/>
                <w:sz w:val="22"/>
                <w:szCs w:val="22"/>
                <w:lang w:eastAsia="en-AU"/>
              </w:rPr>
              <w:t xml:space="preserve"> allows for there to be flexibility around the use of the room. </w:t>
            </w:r>
            <w:r w:rsidR="006A03AB" w:rsidRPr="00372D55">
              <w:rPr>
                <w:rFonts w:cs="Arial"/>
                <w:sz w:val="22"/>
                <w:szCs w:val="22"/>
                <w:lang w:eastAsia="en-AU"/>
              </w:rPr>
              <w:t xml:space="preserve">It is considered that the building is capable of accommodating </w:t>
            </w:r>
            <w:r w:rsidR="006A03AB" w:rsidRPr="00372D55">
              <w:rPr>
                <w:rFonts w:cs="Arial"/>
                <w:sz w:val="22"/>
                <w:szCs w:val="22"/>
                <w:lang w:val="en-AU" w:eastAsia="en-AU"/>
              </w:rPr>
              <w:t xml:space="preserve">adaptable learning typologies. </w:t>
            </w:r>
          </w:p>
        </w:tc>
      </w:tr>
      <w:tr w:rsidR="000E2D5A" w:rsidTr="00C84EE1">
        <w:tc>
          <w:tcPr>
            <w:tcW w:w="8302" w:type="dxa"/>
            <w:gridSpan w:val="2"/>
            <w:shd w:val="clear" w:color="auto" w:fill="D9D9D9" w:themeFill="background1" w:themeFillShade="D9"/>
          </w:tcPr>
          <w:p w:rsidR="000E2D5A" w:rsidRPr="00372D55" w:rsidRDefault="000E2D5A" w:rsidP="00C84EE1">
            <w:pPr>
              <w:jc w:val="both"/>
              <w:rPr>
                <w:rFonts w:cs="Arial"/>
                <w:b/>
                <w:bCs/>
                <w:color w:val="000000"/>
                <w:sz w:val="22"/>
                <w:szCs w:val="22"/>
              </w:rPr>
            </w:pPr>
            <w:r w:rsidRPr="00372D55">
              <w:rPr>
                <w:rFonts w:cs="Arial"/>
                <w:b/>
                <w:bCs/>
                <w:color w:val="000000"/>
                <w:sz w:val="22"/>
                <w:szCs w:val="22"/>
              </w:rPr>
              <w:lastRenderedPageBreak/>
              <w:t>Principle 3—accessible and inclusive</w:t>
            </w:r>
          </w:p>
        </w:tc>
      </w:tr>
      <w:tr w:rsidR="000E2D5A" w:rsidTr="00C84EE1">
        <w:tc>
          <w:tcPr>
            <w:tcW w:w="4151" w:type="dxa"/>
          </w:tcPr>
          <w:p w:rsidR="000E2D5A" w:rsidRPr="00372D55" w:rsidRDefault="000E2D5A" w:rsidP="00C84EE1">
            <w:pPr>
              <w:jc w:val="both"/>
              <w:rPr>
                <w:rFonts w:cs="Arial"/>
                <w:color w:val="000000"/>
                <w:sz w:val="22"/>
                <w:szCs w:val="22"/>
              </w:rPr>
            </w:pPr>
            <w:r w:rsidRPr="00372D55">
              <w:rPr>
                <w:rFonts w:cs="Arial"/>
                <w:color w:val="000000"/>
                <w:sz w:val="22"/>
                <w:szCs w:val="22"/>
              </w:rPr>
              <w:t>School buildings and their grounds should provide good wayfinding and be welcoming, accessible and inclusive to people with differing needs and capabilities.</w:t>
            </w:r>
          </w:p>
          <w:p w:rsidR="000E2D5A" w:rsidRPr="00372D55" w:rsidRDefault="000E2D5A" w:rsidP="00C84EE1">
            <w:pPr>
              <w:jc w:val="both"/>
              <w:rPr>
                <w:rFonts w:cs="Arial"/>
                <w:color w:val="000000"/>
                <w:sz w:val="22"/>
                <w:szCs w:val="22"/>
              </w:rPr>
            </w:pPr>
          </w:p>
          <w:p w:rsidR="000E2D5A" w:rsidRPr="00372D55" w:rsidRDefault="000E2D5A" w:rsidP="00C84EE1">
            <w:pPr>
              <w:jc w:val="both"/>
              <w:rPr>
                <w:rFonts w:cs="Arial"/>
                <w:color w:val="000000"/>
                <w:sz w:val="22"/>
                <w:szCs w:val="22"/>
              </w:rPr>
            </w:pPr>
            <w:r w:rsidRPr="00372D55">
              <w:rPr>
                <w:rFonts w:cs="Arial"/>
                <w:color w:val="000000"/>
                <w:sz w:val="22"/>
                <w:szCs w:val="22"/>
              </w:rPr>
              <w:t>Note. Wayfinding refers to information systems that guide people through a physical environment and enhance their understanding and experience of the space.</w:t>
            </w:r>
          </w:p>
          <w:p w:rsidR="000E2D5A" w:rsidRPr="00372D55" w:rsidRDefault="000E2D5A" w:rsidP="00C84EE1">
            <w:pPr>
              <w:jc w:val="both"/>
              <w:rPr>
                <w:rFonts w:cs="Arial"/>
                <w:color w:val="000000"/>
                <w:sz w:val="22"/>
                <w:szCs w:val="22"/>
              </w:rPr>
            </w:pPr>
          </w:p>
          <w:p w:rsidR="000E2D5A" w:rsidRPr="00372D55" w:rsidRDefault="000E2D5A" w:rsidP="00C84EE1">
            <w:pPr>
              <w:jc w:val="both"/>
              <w:rPr>
                <w:rFonts w:cs="Arial"/>
                <w:color w:val="000000"/>
                <w:sz w:val="22"/>
                <w:szCs w:val="22"/>
              </w:rPr>
            </w:pPr>
            <w:r w:rsidRPr="00372D55">
              <w:rPr>
                <w:rFonts w:cs="Arial"/>
                <w:color w:val="000000"/>
                <w:sz w:val="22"/>
                <w:szCs w:val="22"/>
              </w:rPr>
              <w:t>Schools should actively seek opportunities for their facilities to be shared with the community and cater for activities outside of school hours.</w:t>
            </w:r>
          </w:p>
        </w:tc>
        <w:tc>
          <w:tcPr>
            <w:tcW w:w="4151" w:type="dxa"/>
          </w:tcPr>
          <w:p w:rsidR="000E2D5A" w:rsidRPr="00372D55" w:rsidRDefault="004D4B09" w:rsidP="00C84EE1">
            <w:pPr>
              <w:jc w:val="both"/>
              <w:rPr>
                <w:rFonts w:cs="Arial"/>
                <w:color w:val="000000"/>
                <w:sz w:val="22"/>
                <w:szCs w:val="22"/>
              </w:rPr>
            </w:pPr>
            <w:r w:rsidRPr="00372D55">
              <w:rPr>
                <w:rFonts w:cs="Arial"/>
                <w:color w:val="000000"/>
                <w:sz w:val="22"/>
                <w:szCs w:val="22"/>
              </w:rPr>
              <w:t xml:space="preserve">The </w:t>
            </w:r>
            <w:r w:rsidR="00563E5A" w:rsidRPr="00372D55">
              <w:rPr>
                <w:rFonts w:cs="Arial"/>
                <w:color w:val="000000"/>
                <w:sz w:val="22"/>
                <w:szCs w:val="22"/>
              </w:rPr>
              <w:t>proposal</w:t>
            </w:r>
            <w:r w:rsidRPr="00372D55">
              <w:rPr>
                <w:rFonts w:cs="Arial"/>
                <w:color w:val="000000"/>
                <w:sz w:val="22"/>
                <w:szCs w:val="22"/>
              </w:rPr>
              <w:t xml:space="preserve"> provides clear pathways for </w:t>
            </w:r>
            <w:r w:rsidR="006A03AB" w:rsidRPr="00372D55">
              <w:rPr>
                <w:rFonts w:cs="Arial"/>
                <w:sz w:val="22"/>
                <w:szCs w:val="22"/>
                <w:lang w:val="en-AU" w:eastAsia="en-AU"/>
              </w:rPr>
              <w:t>intuitive navigation</w:t>
            </w:r>
            <w:r w:rsidR="006A03AB" w:rsidRPr="00372D55">
              <w:rPr>
                <w:rFonts w:cs="Arial"/>
                <w:color w:val="000000"/>
                <w:sz w:val="22"/>
                <w:szCs w:val="22"/>
              </w:rPr>
              <w:t xml:space="preserve"> </w:t>
            </w:r>
            <w:r w:rsidRPr="00372D55">
              <w:rPr>
                <w:rFonts w:cs="Arial"/>
                <w:color w:val="000000"/>
                <w:sz w:val="22"/>
                <w:szCs w:val="22"/>
              </w:rPr>
              <w:t>across the site</w:t>
            </w:r>
            <w:r w:rsidR="006A03AB" w:rsidRPr="00372D55">
              <w:rPr>
                <w:rFonts w:cs="Arial"/>
                <w:color w:val="000000"/>
                <w:sz w:val="22"/>
                <w:szCs w:val="22"/>
              </w:rPr>
              <w:t xml:space="preserve">. </w:t>
            </w:r>
            <w:r w:rsidR="00563E5A" w:rsidRPr="00372D55">
              <w:rPr>
                <w:rFonts w:cs="Arial"/>
                <w:color w:val="000000"/>
                <w:sz w:val="22"/>
                <w:szCs w:val="22"/>
              </w:rPr>
              <w:t xml:space="preserve"> </w:t>
            </w:r>
            <w:r w:rsidR="006A03AB" w:rsidRPr="00372D55">
              <w:rPr>
                <w:rFonts w:cs="Arial"/>
                <w:color w:val="000000"/>
                <w:sz w:val="22"/>
                <w:szCs w:val="22"/>
              </w:rPr>
              <w:t>The</w:t>
            </w:r>
            <w:r w:rsidR="00563E5A" w:rsidRPr="00372D55">
              <w:rPr>
                <w:rFonts w:cs="Arial"/>
                <w:color w:val="000000"/>
                <w:sz w:val="22"/>
                <w:szCs w:val="22"/>
              </w:rPr>
              <w:t xml:space="preserve"> paths proposed</w:t>
            </w:r>
            <w:r w:rsidR="006A03AB" w:rsidRPr="00372D55">
              <w:rPr>
                <w:rFonts w:cs="Arial"/>
                <w:color w:val="000000"/>
                <w:sz w:val="22"/>
                <w:szCs w:val="22"/>
              </w:rPr>
              <w:t xml:space="preserve"> provide equitable access and</w:t>
            </w:r>
            <w:r w:rsidR="00563E5A" w:rsidRPr="00372D55">
              <w:rPr>
                <w:rFonts w:cs="Arial"/>
                <w:color w:val="000000"/>
                <w:sz w:val="22"/>
                <w:szCs w:val="22"/>
              </w:rPr>
              <w:t xml:space="preserve"> connect to other key pathways within the school grounds. The </w:t>
            </w:r>
            <w:proofErr w:type="spellStart"/>
            <w:r w:rsidR="00563E5A" w:rsidRPr="00372D55">
              <w:rPr>
                <w:rFonts w:cs="Arial"/>
                <w:color w:val="000000"/>
                <w:sz w:val="22"/>
                <w:szCs w:val="22"/>
              </w:rPr>
              <w:t>the</w:t>
            </w:r>
            <w:proofErr w:type="spellEnd"/>
            <w:r w:rsidR="00563E5A" w:rsidRPr="00372D55">
              <w:rPr>
                <w:rFonts w:cs="Arial"/>
                <w:color w:val="000000"/>
                <w:sz w:val="22"/>
                <w:szCs w:val="22"/>
              </w:rPr>
              <w:t xml:space="preserve"> first-floor pedestrian bridge connects to the existing Building </w:t>
            </w:r>
            <w:r w:rsidR="006A03AB" w:rsidRPr="00372D55">
              <w:rPr>
                <w:rFonts w:cs="Arial"/>
                <w:color w:val="000000"/>
                <w:sz w:val="22"/>
                <w:szCs w:val="22"/>
              </w:rPr>
              <w:t>3</w:t>
            </w:r>
            <w:r w:rsidR="00563E5A" w:rsidRPr="00372D55">
              <w:rPr>
                <w:rFonts w:cs="Arial"/>
                <w:color w:val="000000"/>
                <w:sz w:val="22"/>
                <w:szCs w:val="22"/>
              </w:rPr>
              <w:t xml:space="preserve"> to the east allowing for ease of access. </w:t>
            </w:r>
          </w:p>
          <w:p w:rsidR="00563E5A" w:rsidRPr="00372D55" w:rsidRDefault="00563E5A" w:rsidP="00C84EE1">
            <w:pPr>
              <w:jc w:val="both"/>
              <w:rPr>
                <w:rFonts w:cs="Arial"/>
                <w:color w:val="000000"/>
                <w:sz w:val="22"/>
                <w:szCs w:val="22"/>
              </w:rPr>
            </w:pPr>
          </w:p>
          <w:p w:rsidR="00563E5A" w:rsidRPr="00372D55" w:rsidRDefault="00563E5A" w:rsidP="00C84EE1">
            <w:pPr>
              <w:jc w:val="both"/>
              <w:rPr>
                <w:rFonts w:cs="Arial"/>
                <w:color w:val="000000"/>
                <w:sz w:val="22"/>
                <w:szCs w:val="22"/>
              </w:rPr>
            </w:pPr>
            <w:r w:rsidRPr="00372D55">
              <w:rPr>
                <w:rFonts w:cs="Arial"/>
                <w:color w:val="000000"/>
                <w:sz w:val="22"/>
                <w:szCs w:val="22"/>
              </w:rPr>
              <w:t xml:space="preserve">School identification signage is proposed under this application and existing signage is evident within the existing campus to assist with wayfinding from external members as well as students, staff, parents and visitors frequenting the campus </w:t>
            </w:r>
          </w:p>
        </w:tc>
      </w:tr>
      <w:tr w:rsidR="000E2D5A" w:rsidTr="00C84EE1">
        <w:tc>
          <w:tcPr>
            <w:tcW w:w="8302" w:type="dxa"/>
            <w:gridSpan w:val="2"/>
            <w:shd w:val="clear" w:color="auto" w:fill="D9D9D9" w:themeFill="background1" w:themeFillShade="D9"/>
          </w:tcPr>
          <w:p w:rsidR="000E2D5A" w:rsidRPr="00372D55" w:rsidRDefault="000E2D5A" w:rsidP="00C84EE1">
            <w:pPr>
              <w:jc w:val="both"/>
              <w:rPr>
                <w:rFonts w:cs="Arial"/>
                <w:b/>
                <w:bCs/>
                <w:color w:val="000000"/>
                <w:sz w:val="22"/>
                <w:szCs w:val="22"/>
              </w:rPr>
            </w:pPr>
            <w:r w:rsidRPr="00372D55">
              <w:rPr>
                <w:rFonts w:cs="Arial"/>
                <w:b/>
                <w:bCs/>
                <w:color w:val="000000"/>
                <w:sz w:val="22"/>
                <w:szCs w:val="22"/>
              </w:rPr>
              <w:t>Principle 4—health and safety</w:t>
            </w:r>
          </w:p>
        </w:tc>
      </w:tr>
      <w:tr w:rsidR="000E2D5A" w:rsidTr="00C84EE1">
        <w:tc>
          <w:tcPr>
            <w:tcW w:w="4151" w:type="dxa"/>
          </w:tcPr>
          <w:p w:rsidR="000E2D5A" w:rsidRPr="00372D55" w:rsidRDefault="000E2D5A" w:rsidP="00C84EE1">
            <w:pPr>
              <w:jc w:val="both"/>
              <w:rPr>
                <w:rFonts w:cs="Arial"/>
                <w:color w:val="000000"/>
                <w:sz w:val="22"/>
                <w:szCs w:val="22"/>
              </w:rPr>
            </w:pPr>
            <w:r w:rsidRPr="00372D55">
              <w:rPr>
                <w:rFonts w:cs="Arial"/>
                <w:color w:val="000000"/>
                <w:sz w:val="22"/>
                <w:szCs w:val="22"/>
              </w:rPr>
              <w:t xml:space="preserve">Good school development </w:t>
            </w:r>
            <w:proofErr w:type="spellStart"/>
            <w:r w:rsidRPr="00372D55">
              <w:rPr>
                <w:rFonts w:cs="Arial"/>
                <w:color w:val="000000"/>
                <w:sz w:val="22"/>
                <w:szCs w:val="22"/>
              </w:rPr>
              <w:t>optimises</w:t>
            </w:r>
            <w:proofErr w:type="spellEnd"/>
            <w:r w:rsidRPr="00372D55">
              <w:rPr>
                <w:rFonts w:cs="Arial"/>
                <w:color w:val="000000"/>
                <w:sz w:val="22"/>
                <w:szCs w:val="22"/>
              </w:rPr>
              <w:t xml:space="preserve"> health, safety and security within its boundaries and the surrounding public domain, and balances this with the need to create a welcoming and accessible environment.</w:t>
            </w:r>
          </w:p>
        </w:tc>
        <w:tc>
          <w:tcPr>
            <w:tcW w:w="4151" w:type="dxa"/>
          </w:tcPr>
          <w:p w:rsidR="006A03AB" w:rsidRPr="00372D55" w:rsidRDefault="006A03AB" w:rsidP="00BE0899">
            <w:pPr>
              <w:autoSpaceDE w:val="0"/>
              <w:autoSpaceDN w:val="0"/>
              <w:adjustRightInd w:val="0"/>
              <w:jc w:val="both"/>
              <w:rPr>
                <w:rFonts w:cs="Arial"/>
                <w:sz w:val="22"/>
                <w:szCs w:val="22"/>
                <w:lang w:val="en-AU" w:eastAsia="en-AU"/>
              </w:rPr>
            </w:pPr>
            <w:r w:rsidRPr="00372D55">
              <w:rPr>
                <w:rFonts w:cs="Arial"/>
                <w:sz w:val="22"/>
                <w:szCs w:val="22"/>
                <w:lang w:val="en-AU" w:eastAsia="en-AU"/>
              </w:rPr>
              <w:t xml:space="preserve">Pathways to outdoor spaces and between school buildings is equitable and is provided without any hazards. The landscape design staggers the level changes to ensure </w:t>
            </w:r>
            <w:r w:rsidR="007D67C8" w:rsidRPr="00372D55">
              <w:rPr>
                <w:rFonts w:cs="Arial"/>
                <w:sz w:val="22"/>
                <w:szCs w:val="22"/>
                <w:lang w:val="en-AU" w:eastAsia="en-AU"/>
              </w:rPr>
              <w:t xml:space="preserve">pathways are safe with no steep grades. </w:t>
            </w:r>
            <w:r w:rsidRPr="00372D55">
              <w:rPr>
                <w:rFonts w:cs="Arial"/>
                <w:sz w:val="22"/>
                <w:szCs w:val="22"/>
                <w:lang w:val="en-AU" w:eastAsia="en-AU"/>
              </w:rPr>
              <w:t>The site has a security fence to the property</w:t>
            </w:r>
            <w:r w:rsidR="007D67C8" w:rsidRPr="00372D55">
              <w:rPr>
                <w:rFonts w:cs="Arial"/>
                <w:sz w:val="22"/>
                <w:szCs w:val="22"/>
                <w:lang w:val="en-AU" w:eastAsia="en-AU"/>
              </w:rPr>
              <w:t xml:space="preserve"> </w:t>
            </w:r>
            <w:r w:rsidRPr="00372D55">
              <w:rPr>
                <w:rFonts w:cs="Arial"/>
                <w:sz w:val="22"/>
                <w:szCs w:val="22"/>
                <w:lang w:val="en-AU" w:eastAsia="en-AU"/>
              </w:rPr>
              <w:t xml:space="preserve">boundary and </w:t>
            </w:r>
            <w:r w:rsidR="007D67C8" w:rsidRPr="00372D55">
              <w:rPr>
                <w:rFonts w:cs="Arial"/>
                <w:sz w:val="22"/>
                <w:szCs w:val="22"/>
                <w:lang w:val="en-AU" w:eastAsia="en-AU"/>
              </w:rPr>
              <w:t>access to the site is controlled through central entrances.</w:t>
            </w:r>
          </w:p>
          <w:p w:rsidR="006A03AB" w:rsidRPr="00372D55" w:rsidRDefault="006A03AB" w:rsidP="00C84EE1">
            <w:pPr>
              <w:jc w:val="both"/>
              <w:rPr>
                <w:rFonts w:cs="Arial"/>
                <w:sz w:val="22"/>
                <w:szCs w:val="22"/>
              </w:rPr>
            </w:pPr>
          </w:p>
          <w:p w:rsidR="000E2D5A" w:rsidRPr="00372D55" w:rsidRDefault="00563E5A" w:rsidP="00C84EE1">
            <w:pPr>
              <w:jc w:val="both"/>
              <w:rPr>
                <w:rFonts w:cs="Arial"/>
                <w:color w:val="000000"/>
                <w:sz w:val="22"/>
                <w:szCs w:val="22"/>
              </w:rPr>
            </w:pPr>
            <w:r w:rsidRPr="00372D55">
              <w:rPr>
                <w:rFonts w:cs="Arial"/>
                <w:sz w:val="22"/>
                <w:szCs w:val="22"/>
              </w:rPr>
              <w:t>The proposed building fronts Peter Brock Drive and South Circuit. It incorporates various windows fronting each road providing passive street surveillance. The building will also provide appropriate surveillance within the site and surrounds. DA/1394/2015 was referred to Camden Local Area Command, who stated on 17 February 2016, the overall design poses a “low crime risk</w:t>
            </w:r>
            <w:r w:rsidR="00BE0899">
              <w:rPr>
                <w:rFonts w:cs="Arial"/>
                <w:sz w:val="22"/>
                <w:szCs w:val="22"/>
              </w:rPr>
              <w:t>”</w:t>
            </w:r>
            <w:r w:rsidRPr="00372D55">
              <w:rPr>
                <w:rFonts w:cs="Arial"/>
                <w:sz w:val="22"/>
                <w:szCs w:val="22"/>
              </w:rPr>
              <w:t>. It is considered the subject proposal will pose a low crime risk also as it is ancillary to the use as an education establishment.</w:t>
            </w:r>
          </w:p>
        </w:tc>
      </w:tr>
      <w:tr w:rsidR="000E2D5A" w:rsidTr="00C84EE1">
        <w:tc>
          <w:tcPr>
            <w:tcW w:w="8302" w:type="dxa"/>
            <w:gridSpan w:val="2"/>
            <w:shd w:val="clear" w:color="auto" w:fill="D9D9D9" w:themeFill="background1" w:themeFillShade="D9"/>
          </w:tcPr>
          <w:p w:rsidR="000E2D5A" w:rsidRPr="00372D55" w:rsidRDefault="000E2D5A" w:rsidP="00C84EE1">
            <w:pPr>
              <w:jc w:val="both"/>
              <w:rPr>
                <w:rFonts w:cs="Arial"/>
                <w:b/>
                <w:bCs/>
                <w:color w:val="000000"/>
                <w:sz w:val="22"/>
                <w:szCs w:val="22"/>
              </w:rPr>
            </w:pPr>
            <w:r w:rsidRPr="00372D55">
              <w:rPr>
                <w:rFonts w:cs="Arial"/>
                <w:b/>
                <w:bCs/>
                <w:color w:val="000000"/>
                <w:sz w:val="22"/>
                <w:szCs w:val="22"/>
              </w:rPr>
              <w:t>Principle 5—amenity</w:t>
            </w:r>
          </w:p>
        </w:tc>
      </w:tr>
      <w:tr w:rsidR="000E2D5A" w:rsidTr="00C84EE1">
        <w:tc>
          <w:tcPr>
            <w:tcW w:w="4151" w:type="dxa"/>
          </w:tcPr>
          <w:p w:rsidR="000E2D5A" w:rsidRPr="00372D55" w:rsidRDefault="000E2D5A" w:rsidP="00C84EE1">
            <w:pPr>
              <w:jc w:val="both"/>
              <w:rPr>
                <w:rFonts w:cs="Arial"/>
                <w:color w:val="000000"/>
                <w:sz w:val="22"/>
                <w:szCs w:val="22"/>
              </w:rPr>
            </w:pPr>
            <w:r w:rsidRPr="00372D55">
              <w:rPr>
                <w:rFonts w:cs="Arial"/>
                <w:color w:val="000000"/>
                <w:sz w:val="22"/>
                <w:szCs w:val="22"/>
              </w:rPr>
              <w:lastRenderedPageBreak/>
              <w:t xml:space="preserve">Schools should provide pleasant and engaging spaces that are accessible for a wide range of educational, informal and community activities, while also considering the amenity of adjacent development and the local </w:t>
            </w:r>
            <w:proofErr w:type="spellStart"/>
            <w:r w:rsidRPr="00372D55">
              <w:rPr>
                <w:rFonts w:cs="Arial"/>
                <w:color w:val="000000"/>
                <w:sz w:val="22"/>
                <w:szCs w:val="22"/>
              </w:rPr>
              <w:t>neighbourhood</w:t>
            </w:r>
            <w:proofErr w:type="spellEnd"/>
            <w:r w:rsidRPr="00372D55">
              <w:rPr>
                <w:rFonts w:cs="Arial"/>
                <w:color w:val="000000"/>
                <w:sz w:val="22"/>
                <w:szCs w:val="22"/>
              </w:rPr>
              <w:t>.</w:t>
            </w:r>
          </w:p>
          <w:p w:rsidR="00116E87" w:rsidRPr="00372D55" w:rsidRDefault="00116E87" w:rsidP="00C84EE1">
            <w:pPr>
              <w:jc w:val="both"/>
              <w:rPr>
                <w:rFonts w:cs="Arial"/>
                <w:color w:val="000000"/>
                <w:sz w:val="22"/>
                <w:szCs w:val="22"/>
              </w:rPr>
            </w:pPr>
          </w:p>
          <w:p w:rsidR="000E2D5A" w:rsidRPr="00372D55" w:rsidRDefault="000E2D5A" w:rsidP="00C84EE1">
            <w:pPr>
              <w:jc w:val="both"/>
              <w:rPr>
                <w:rFonts w:cs="Arial"/>
                <w:color w:val="000000"/>
                <w:sz w:val="22"/>
                <w:szCs w:val="22"/>
              </w:rPr>
            </w:pPr>
            <w:r w:rsidRPr="00372D55">
              <w:rPr>
                <w:rFonts w:cs="Arial"/>
                <w:color w:val="000000"/>
                <w:sz w:val="22"/>
                <w:szCs w:val="22"/>
              </w:rPr>
              <w:t>Schools located near busy roads or near rail corridors should incorporate appropriate noise mitigation measures to ensure a high level of amenity for occupants.</w:t>
            </w:r>
          </w:p>
          <w:p w:rsidR="000E2D5A" w:rsidRPr="00372D55" w:rsidRDefault="000E2D5A" w:rsidP="00C84EE1">
            <w:pPr>
              <w:jc w:val="both"/>
              <w:rPr>
                <w:rFonts w:cs="Arial"/>
                <w:color w:val="000000"/>
                <w:sz w:val="22"/>
                <w:szCs w:val="22"/>
              </w:rPr>
            </w:pPr>
          </w:p>
          <w:p w:rsidR="00116E87" w:rsidRPr="00372D55" w:rsidRDefault="00116E87" w:rsidP="00C84EE1">
            <w:pPr>
              <w:jc w:val="both"/>
              <w:rPr>
                <w:rFonts w:cs="Arial"/>
                <w:color w:val="000000"/>
                <w:sz w:val="22"/>
                <w:szCs w:val="22"/>
              </w:rPr>
            </w:pPr>
          </w:p>
          <w:p w:rsidR="00116E87" w:rsidRPr="00372D55" w:rsidRDefault="00116E87" w:rsidP="00C84EE1">
            <w:pPr>
              <w:jc w:val="both"/>
              <w:rPr>
                <w:rFonts w:cs="Arial"/>
                <w:color w:val="000000"/>
                <w:sz w:val="22"/>
                <w:szCs w:val="22"/>
              </w:rPr>
            </w:pPr>
          </w:p>
          <w:p w:rsidR="00116E87" w:rsidRPr="00372D55" w:rsidRDefault="00116E87" w:rsidP="00C84EE1">
            <w:pPr>
              <w:jc w:val="both"/>
              <w:rPr>
                <w:rFonts w:cs="Arial"/>
                <w:color w:val="000000"/>
                <w:sz w:val="22"/>
                <w:szCs w:val="22"/>
              </w:rPr>
            </w:pPr>
          </w:p>
          <w:p w:rsidR="00116E87" w:rsidRPr="00372D55" w:rsidRDefault="00116E87" w:rsidP="00C84EE1">
            <w:pPr>
              <w:jc w:val="both"/>
              <w:rPr>
                <w:rFonts w:cs="Arial"/>
                <w:color w:val="000000"/>
                <w:sz w:val="22"/>
                <w:szCs w:val="22"/>
              </w:rPr>
            </w:pPr>
          </w:p>
          <w:p w:rsidR="00116E87" w:rsidRPr="00372D55" w:rsidRDefault="00116E87" w:rsidP="00C84EE1">
            <w:pPr>
              <w:jc w:val="both"/>
              <w:rPr>
                <w:rFonts w:cs="Arial"/>
                <w:color w:val="000000"/>
                <w:sz w:val="22"/>
                <w:szCs w:val="22"/>
              </w:rPr>
            </w:pPr>
          </w:p>
          <w:p w:rsidR="00116E87" w:rsidRPr="00372D55" w:rsidRDefault="00116E87" w:rsidP="00C84EE1">
            <w:pPr>
              <w:jc w:val="both"/>
              <w:rPr>
                <w:rFonts w:cs="Arial"/>
                <w:color w:val="000000"/>
                <w:sz w:val="22"/>
                <w:szCs w:val="22"/>
              </w:rPr>
            </w:pPr>
          </w:p>
          <w:p w:rsidR="00116E87" w:rsidRPr="00372D55" w:rsidRDefault="00116E87" w:rsidP="00C84EE1">
            <w:pPr>
              <w:jc w:val="both"/>
              <w:rPr>
                <w:rFonts w:cs="Arial"/>
                <w:color w:val="000000"/>
                <w:sz w:val="22"/>
                <w:szCs w:val="22"/>
              </w:rPr>
            </w:pPr>
          </w:p>
          <w:p w:rsidR="00116E87" w:rsidRPr="00372D55" w:rsidRDefault="00116E87" w:rsidP="00C84EE1">
            <w:pPr>
              <w:jc w:val="both"/>
              <w:rPr>
                <w:rFonts w:cs="Arial"/>
                <w:color w:val="000000"/>
                <w:sz w:val="22"/>
                <w:szCs w:val="22"/>
              </w:rPr>
            </w:pPr>
          </w:p>
          <w:p w:rsidR="00116E87" w:rsidRPr="00372D55" w:rsidRDefault="00116E87" w:rsidP="00C84EE1">
            <w:pPr>
              <w:jc w:val="both"/>
              <w:rPr>
                <w:rFonts w:cs="Arial"/>
                <w:color w:val="000000"/>
                <w:sz w:val="22"/>
                <w:szCs w:val="22"/>
              </w:rPr>
            </w:pPr>
          </w:p>
          <w:p w:rsidR="00116E87" w:rsidRPr="00372D55" w:rsidRDefault="00116E87" w:rsidP="00C84EE1">
            <w:pPr>
              <w:jc w:val="both"/>
              <w:rPr>
                <w:rFonts w:cs="Arial"/>
                <w:color w:val="000000"/>
                <w:sz w:val="22"/>
                <w:szCs w:val="22"/>
              </w:rPr>
            </w:pPr>
          </w:p>
          <w:p w:rsidR="000E2D5A" w:rsidRPr="00372D55" w:rsidRDefault="000E2D5A" w:rsidP="00C84EE1">
            <w:pPr>
              <w:jc w:val="both"/>
              <w:rPr>
                <w:rFonts w:cs="Arial"/>
                <w:color w:val="000000"/>
                <w:sz w:val="22"/>
                <w:szCs w:val="22"/>
              </w:rPr>
            </w:pPr>
            <w:r w:rsidRPr="00372D55">
              <w:rPr>
                <w:rFonts w:cs="Arial"/>
                <w:color w:val="000000"/>
                <w:sz w:val="22"/>
                <w:szCs w:val="22"/>
              </w:rPr>
              <w:t>Schools should include appropriate, efficient, stage and age appropriate indoor and outdoor learning and play spaces, access to sunlight, natural ventilation, outlook, visual and acoustic privacy, storage and service areas.</w:t>
            </w:r>
          </w:p>
        </w:tc>
        <w:tc>
          <w:tcPr>
            <w:tcW w:w="4151" w:type="dxa"/>
          </w:tcPr>
          <w:p w:rsidR="00B84754" w:rsidRPr="00372D55" w:rsidRDefault="00B84754" w:rsidP="00C84EE1">
            <w:pPr>
              <w:jc w:val="both"/>
              <w:rPr>
                <w:rFonts w:cs="Arial"/>
                <w:sz w:val="22"/>
                <w:szCs w:val="22"/>
              </w:rPr>
            </w:pPr>
            <w:r w:rsidRPr="00372D55">
              <w:rPr>
                <w:rFonts w:cs="Arial"/>
                <w:sz w:val="22"/>
                <w:szCs w:val="22"/>
              </w:rPr>
              <w:t>It is not considered that there will be any undue impacts to the amenity of adjoining development</w:t>
            </w:r>
            <w:r w:rsidR="007D67C8" w:rsidRPr="00372D55">
              <w:rPr>
                <w:rFonts w:cs="Arial"/>
                <w:sz w:val="22"/>
                <w:szCs w:val="22"/>
              </w:rPr>
              <w:t>s</w:t>
            </w:r>
            <w:r w:rsidRPr="00372D55">
              <w:rPr>
                <w:rFonts w:cs="Arial"/>
                <w:sz w:val="22"/>
                <w:szCs w:val="22"/>
              </w:rPr>
              <w:t xml:space="preserve">. The use of the site as an educational facility and the potential impacts to surrounding residential development has already been assessed </w:t>
            </w:r>
            <w:r w:rsidR="00BE0899">
              <w:rPr>
                <w:rFonts w:cs="Arial"/>
                <w:sz w:val="22"/>
                <w:szCs w:val="22"/>
              </w:rPr>
              <w:t>under</w:t>
            </w:r>
            <w:r w:rsidRPr="00372D55">
              <w:rPr>
                <w:rFonts w:cs="Arial"/>
                <w:sz w:val="22"/>
                <w:szCs w:val="22"/>
              </w:rPr>
              <w:t xml:space="preserve"> DA/2012/927/1.</w:t>
            </w:r>
          </w:p>
          <w:p w:rsidR="007D67C8" w:rsidRPr="00372D55" w:rsidRDefault="007D67C8" w:rsidP="00C84EE1">
            <w:pPr>
              <w:jc w:val="both"/>
              <w:rPr>
                <w:rFonts w:cs="Arial"/>
                <w:color w:val="000000"/>
                <w:sz w:val="22"/>
                <w:szCs w:val="22"/>
              </w:rPr>
            </w:pPr>
          </w:p>
          <w:p w:rsidR="00B84754" w:rsidRPr="00372D55" w:rsidRDefault="00116E87" w:rsidP="00C84EE1">
            <w:pPr>
              <w:jc w:val="both"/>
              <w:rPr>
                <w:rFonts w:cs="Arial"/>
                <w:sz w:val="22"/>
                <w:szCs w:val="22"/>
              </w:rPr>
            </w:pPr>
            <w:r w:rsidRPr="00372D55">
              <w:rPr>
                <w:rFonts w:cs="Arial"/>
                <w:color w:val="000000"/>
                <w:sz w:val="22"/>
                <w:szCs w:val="22"/>
              </w:rPr>
              <w:t xml:space="preserve">The proposed school building is located along Peter Brock Drive which is a four lane sub arterial road. In this regard, Councils Specialist Support Environmental Health Officer has recommended </w:t>
            </w:r>
            <w:r w:rsidRPr="00372D55">
              <w:rPr>
                <w:rFonts w:cs="Arial"/>
                <w:sz w:val="22"/>
                <w:szCs w:val="22"/>
              </w:rPr>
              <w:t>a condition of consent for internal noise compliance. This approach was based on the provision of an acoustic assessment for the masterplan where it was found that only road traffic noise intrusion would be an issue for the school. A condition has been applied</w:t>
            </w:r>
            <w:r w:rsidR="005D7545">
              <w:rPr>
                <w:rFonts w:cs="Arial"/>
                <w:sz w:val="22"/>
                <w:szCs w:val="22"/>
              </w:rPr>
              <w:t xml:space="preserve"> </w:t>
            </w:r>
            <w:r w:rsidRPr="00372D55">
              <w:rPr>
                <w:rFonts w:cs="Arial"/>
                <w:sz w:val="22"/>
                <w:szCs w:val="22"/>
              </w:rPr>
              <w:t>requiring internal noise compliance to be demonstrated at the construction certificate stage.</w:t>
            </w:r>
          </w:p>
          <w:p w:rsidR="00116E87" w:rsidRPr="00372D55" w:rsidRDefault="00116E87" w:rsidP="00C84EE1">
            <w:pPr>
              <w:jc w:val="both"/>
              <w:rPr>
                <w:rFonts w:cs="Arial"/>
                <w:color w:val="000000"/>
                <w:sz w:val="22"/>
                <w:szCs w:val="22"/>
              </w:rPr>
            </w:pPr>
          </w:p>
          <w:p w:rsidR="00116E87" w:rsidRPr="00372D55" w:rsidRDefault="00116E87" w:rsidP="00C84EE1">
            <w:pPr>
              <w:jc w:val="both"/>
              <w:rPr>
                <w:rFonts w:cs="Arial"/>
                <w:color w:val="000000"/>
                <w:sz w:val="22"/>
                <w:szCs w:val="22"/>
              </w:rPr>
            </w:pPr>
            <w:r w:rsidRPr="00372D55">
              <w:rPr>
                <w:rFonts w:cs="Arial"/>
                <w:color w:val="000000"/>
                <w:sz w:val="22"/>
                <w:szCs w:val="22"/>
              </w:rPr>
              <w:t xml:space="preserve">The indoor learning space is </w:t>
            </w:r>
            <w:r w:rsidR="00180061" w:rsidRPr="00372D55">
              <w:rPr>
                <w:rFonts w:cs="Arial"/>
                <w:color w:val="000000"/>
                <w:sz w:val="22"/>
                <w:szCs w:val="22"/>
              </w:rPr>
              <w:t>considered</w:t>
            </w:r>
            <w:r w:rsidRPr="00372D55">
              <w:rPr>
                <w:rFonts w:cs="Arial"/>
                <w:color w:val="000000"/>
                <w:sz w:val="22"/>
                <w:szCs w:val="22"/>
              </w:rPr>
              <w:t xml:space="preserve"> appropriate for its intended use as </w:t>
            </w:r>
            <w:r w:rsidR="00180061" w:rsidRPr="00372D55">
              <w:rPr>
                <w:rFonts w:eastAsiaTheme="minorHAnsi" w:cs="Arial"/>
                <w:sz w:val="22"/>
                <w:szCs w:val="22"/>
              </w:rPr>
              <w:t xml:space="preserve">technology classrooms, tech labs and general learning areas. The shape and size of the room is an efficient use of the space. The building is oriented to the north east orientation allowing for sunlight and natural ventilation to be optimized. </w:t>
            </w:r>
          </w:p>
        </w:tc>
      </w:tr>
      <w:tr w:rsidR="000E2D5A" w:rsidTr="00C84EE1">
        <w:tc>
          <w:tcPr>
            <w:tcW w:w="8302" w:type="dxa"/>
            <w:gridSpan w:val="2"/>
            <w:shd w:val="clear" w:color="auto" w:fill="D9D9D9" w:themeFill="background1" w:themeFillShade="D9"/>
          </w:tcPr>
          <w:p w:rsidR="000E2D5A" w:rsidRPr="00681C6A" w:rsidRDefault="000E2D5A" w:rsidP="00C84EE1">
            <w:pPr>
              <w:jc w:val="both"/>
              <w:rPr>
                <w:rFonts w:cs="Arial"/>
                <w:b/>
                <w:bCs/>
                <w:color w:val="000000"/>
                <w:sz w:val="22"/>
                <w:szCs w:val="22"/>
              </w:rPr>
            </w:pPr>
            <w:r w:rsidRPr="00681C6A">
              <w:rPr>
                <w:rFonts w:cs="Arial"/>
                <w:b/>
                <w:bCs/>
                <w:color w:val="000000"/>
                <w:sz w:val="22"/>
                <w:szCs w:val="22"/>
              </w:rPr>
              <w:t>Principle 6—whole of life, flexible and adaptive</w:t>
            </w:r>
          </w:p>
        </w:tc>
      </w:tr>
      <w:tr w:rsidR="000E2D5A" w:rsidTr="00C84EE1">
        <w:tc>
          <w:tcPr>
            <w:tcW w:w="4151" w:type="dxa"/>
          </w:tcPr>
          <w:p w:rsidR="000E2D5A" w:rsidRDefault="000E2D5A" w:rsidP="00C84EE1">
            <w:pPr>
              <w:jc w:val="both"/>
              <w:rPr>
                <w:rFonts w:cs="Arial"/>
                <w:color w:val="000000"/>
                <w:sz w:val="22"/>
                <w:szCs w:val="22"/>
              </w:rPr>
            </w:pPr>
            <w:r w:rsidRPr="00C43DF2">
              <w:rPr>
                <w:rFonts w:cs="Arial"/>
                <w:color w:val="000000"/>
                <w:sz w:val="22"/>
                <w:szCs w:val="22"/>
              </w:rPr>
              <w:t xml:space="preserve">School design should consider future needs and take a whole-of-life-cycle approach underpinned by site wide strategic and spatial planning. Good design for schools should deliver high environmental performance, ease of adaptation and </w:t>
            </w:r>
            <w:proofErr w:type="spellStart"/>
            <w:r w:rsidRPr="00C43DF2">
              <w:rPr>
                <w:rFonts w:cs="Arial"/>
                <w:color w:val="000000"/>
                <w:sz w:val="22"/>
                <w:szCs w:val="22"/>
              </w:rPr>
              <w:t>maximise</w:t>
            </w:r>
            <w:proofErr w:type="spellEnd"/>
            <w:r w:rsidRPr="00C43DF2">
              <w:rPr>
                <w:rFonts w:cs="Arial"/>
                <w:color w:val="000000"/>
                <w:sz w:val="22"/>
                <w:szCs w:val="22"/>
              </w:rPr>
              <w:t xml:space="preserve"> multi-use facilities.</w:t>
            </w:r>
          </w:p>
        </w:tc>
        <w:tc>
          <w:tcPr>
            <w:tcW w:w="4151" w:type="dxa"/>
          </w:tcPr>
          <w:p w:rsidR="000E2D5A" w:rsidRPr="00372D55" w:rsidRDefault="00372D55" w:rsidP="00BE0899">
            <w:pPr>
              <w:autoSpaceDE w:val="0"/>
              <w:autoSpaceDN w:val="0"/>
              <w:adjustRightInd w:val="0"/>
              <w:jc w:val="both"/>
              <w:rPr>
                <w:rFonts w:cs="Arial"/>
                <w:sz w:val="22"/>
                <w:szCs w:val="22"/>
                <w:lang w:val="en-AU" w:eastAsia="en-AU"/>
              </w:rPr>
            </w:pPr>
            <w:r w:rsidRPr="00372D55">
              <w:rPr>
                <w:rFonts w:cs="Arial"/>
                <w:sz w:val="22"/>
                <w:szCs w:val="22"/>
                <w:lang w:val="en-AU" w:eastAsia="en-AU"/>
              </w:rPr>
              <w:t>The</w:t>
            </w:r>
            <w:r>
              <w:rPr>
                <w:rFonts w:cs="Arial"/>
                <w:sz w:val="22"/>
                <w:szCs w:val="22"/>
                <w:lang w:val="en-AU" w:eastAsia="en-AU"/>
              </w:rPr>
              <w:t xml:space="preserve"> shape of the building footprint </w:t>
            </w:r>
            <w:r w:rsidRPr="00372D55">
              <w:rPr>
                <w:rFonts w:cs="Arial"/>
                <w:sz w:val="22"/>
                <w:szCs w:val="22"/>
                <w:lang w:val="en-AU" w:eastAsia="en-AU"/>
              </w:rPr>
              <w:t>allows for adaptable learning</w:t>
            </w:r>
            <w:r>
              <w:rPr>
                <w:rFonts w:cs="Arial"/>
                <w:sz w:val="22"/>
                <w:szCs w:val="22"/>
                <w:lang w:val="en-AU" w:eastAsia="en-AU"/>
              </w:rPr>
              <w:t xml:space="preserve"> </w:t>
            </w:r>
            <w:r w:rsidRPr="00372D55">
              <w:rPr>
                <w:rFonts w:cs="Arial"/>
                <w:sz w:val="22"/>
                <w:szCs w:val="22"/>
                <w:lang w:val="en-AU" w:eastAsia="en-AU"/>
              </w:rPr>
              <w:t>environments with the ability to expand and offer multi-use functions over time if needed.</w:t>
            </w:r>
          </w:p>
        </w:tc>
      </w:tr>
      <w:tr w:rsidR="000E2D5A" w:rsidTr="00C84EE1">
        <w:tc>
          <w:tcPr>
            <w:tcW w:w="8302" w:type="dxa"/>
            <w:gridSpan w:val="2"/>
            <w:shd w:val="clear" w:color="auto" w:fill="D9D9D9" w:themeFill="background1" w:themeFillShade="D9"/>
          </w:tcPr>
          <w:p w:rsidR="000E2D5A" w:rsidRPr="00681C6A" w:rsidRDefault="000E2D5A" w:rsidP="00C84EE1">
            <w:pPr>
              <w:jc w:val="both"/>
              <w:rPr>
                <w:rFonts w:cs="Arial"/>
                <w:b/>
                <w:bCs/>
                <w:color w:val="000000"/>
                <w:sz w:val="22"/>
                <w:szCs w:val="22"/>
              </w:rPr>
            </w:pPr>
            <w:r w:rsidRPr="00681C6A">
              <w:rPr>
                <w:rFonts w:cs="Arial"/>
                <w:b/>
                <w:bCs/>
                <w:color w:val="000000"/>
                <w:sz w:val="22"/>
                <w:szCs w:val="22"/>
              </w:rPr>
              <w:t>Principle 7—aesthetics</w:t>
            </w:r>
          </w:p>
        </w:tc>
      </w:tr>
      <w:tr w:rsidR="000E2D5A" w:rsidTr="00C84EE1">
        <w:tc>
          <w:tcPr>
            <w:tcW w:w="4151" w:type="dxa"/>
          </w:tcPr>
          <w:p w:rsidR="000E2D5A" w:rsidRDefault="000E2D5A" w:rsidP="00C84EE1">
            <w:pPr>
              <w:jc w:val="both"/>
              <w:rPr>
                <w:rFonts w:cs="Arial"/>
                <w:color w:val="000000"/>
                <w:sz w:val="22"/>
                <w:szCs w:val="22"/>
              </w:rPr>
            </w:pPr>
            <w:r w:rsidRPr="00C43DF2">
              <w:rPr>
                <w:rFonts w:cs="Arial"/>
                <w:color w:val="000000"/>
                <w:sz w:val="22"/>
                <w:szCs w:val="22"/>
              </w:rPr>
              <w:t xml:space="preserve">School buildings and their landscape setting should be aesthetically pleasing by achieving a built form that has good proportions and a balanced composition of elements. Schools should respond to positive elements from the site and surrounding </w:t>
            </w:r>
            <w:proofErr w:type="spellStart"/>
            <w:r w:rsidRPr="00C43DF2">
              <w:rPr>
                <w:rFonts w:cs="Arial"/>
                <w:color w:val="000000"/>
                <w:sz w:val="22"/>
                <w:szCs w:val="22"/>
              </w:rPr>
              <w:t>neighbourhood</w:t>
            </w:r>
            <w:proofErr w:type="spellEnd"/>
            <w:r w:rsidRPr="00C43DF2">
              <w:rPr>
                <w:rFonts w:cs="Arial"/>
                <w:color w:val="000000"/>
                <w:sz w:val="22"/>
                <w:szCs w:val="22"/>
              </w:rPr>
              <w:t xml:space="preserve"> and have a positive impact on the quality and character of a </w:t>
            </w:r>
            <w:proofErr w:type="spellStart"/>
            <w:r w:rsidRPr="00C43DF2">
              <w:rPr>
                <w:rFonts w:cs="Arial"/>
                <w:color w:val="000000"/>
                <w:sz w:val="22"/>
                <w:szCs w:val="22"/>
              </w:rPr>
              <w:t>neighbourhood</w:t>
            </w:r>
            <w:proofErr w:type="spellEnd"/>
            <w:r w:rsidRPr="00C43DF2">
              <w:rPr>
                <w:rFonts w:cs="Arial"/>
                <w:color w:val="000000"/>
                <w:sz w:val="22"/>
                <w:szCs w:val="22"/>
              </w:rPr>
              <w:t>.</w:t>
            </w:r>
          </w:p>
          <w:p w:rsidR="000E2D5A" w:rsidRPr="00C43DF2" w:rsidRDefault="000E2D5A" w:rsidP="00C84EE1">
            <w:pPr>
              <w:jc w:val="both"/>
              <w:rPr>
                <w:rFonts w:cs="Arial"/>
                <w:color w:val="000000"/>
                <w:sz w:val="22"/>
                <w:szCs w:val="22"/>
              </w:rPr>
            </w:pPr>
          </w:p>
          <w:p w:rsidR="000E2D5A" w:rsidRDefault="000E2D5A" w:rsidP="00C84EE1">
            <w:pPr>
              <w:jc w:val="both"/>
              <w:rPr>
                <w:rFonts w:cs="Arial"/>
                <w:color w:val="000000"/>
                <w:sz w:val="22"/>
                <w:szCs w:val="22"/>
              </w:rPr>
            </w:pPr>
            <w:r w:rsidRPr="00C43DF2">
              <w:rPr>
                <w:rFonts w:cs="Arial"/>
                <w:color w:val="000000"/>
                <w:sz w:val="22"/>
                <w:szCs w:val="22"/>
              </w:rPr>
              <w:lastRenderedPageBreak/>
              <w:t xml:space="preserve">The built form should respond to the existing or desired future context, particularly, positive elements from the site and surrounding </w:t>
            </w:r>
            <w:proofErr w:type="spellStart"/>
            <w:r w:rsidRPr="00C43DF2">
              <w:rPr>
                <w:rFonts w:cs="Arial"/>
                <w:color w:val="000000"/>
                <w:sz w:val="22"/>
                <w:szCs w:val="22"/>
              </w:rPr>
              <w:t>neighbourhood</w:t>
            </w:r>
            <w:proofErr w:type="spellEnd"/>
            <w:r w:rsidRPr="00C43DF2">
              <w:rPr>
                <w:rFonts w:cs="Arial"/>
                <w:color w:val="000000"/>
                <w:sz w:val="22"/>
                <w:szCs w:val="22"/>
              </w:rPr>
              <w:t xml:space="preserve">, and have a positive impact on the quality and sense of identity of the </w:t>
            </w:r>
            <w:proofErr w:type="spellStart"/>
            <w:r w:rsidRPr="00C43DF2">
              <w:rPr>
                <w:rFonts w:cs="Arial"/>
                <w:color w:val="000000"/>
                <w:sz w:val="22"/>
                <w:szCs w:val="22"/>
              </w:rPr>
              <w:t>neighbourhood</w:t>
            </w:r>
            <w:proofErr w:type="spellEnd"/>
            <w:r w:rsidRPr="00C43DF2">
              <w:rPr>
                <w:rFonts w:cs="Arial"/>
                <w:color w:val="000000"/>
                <w:sz w:val="22"/>
                <w:szCs w:val="22"/>
              </w:rPr>
              <w:t>.</w:t>
            </w:r>
          </w:p>
        </w:tc>
        <w:tc>
          <w:tcPr>
            <w:tcW w:w="4151" w:type="dxa"/>
          </w:tcPr>
          <w:p w:rsidR="00372D55" w:rsidRDefault="00372D55" w:rsidP="00372D55">
            <w:pPr>
              <w:autoSpaceDE w:val="0"/>
              <w:autoSpaceDN w:val="0"/>
              <w:adjustRightInd w:val="0"/>
              <w:contextualSpacing/>
              <w:jc w:val="both"/>
              <w:rPr>
                <w:rFonts w:eastAsiaTheme="minorHAnsi" w:cs="Arial"/>
                <w:sz w:val="22"/>
                <w:szCs w:val="22"/>
              </w:rPr>
            </w:pPr>
            <w:r w:rsidRPr="00372D55">
              <w:rPr>
                <w:rFonts w:eastAsiaTheme="minorHAnsi" w:cs="Arial"/>
                <w:sz w:val="22"/>
                <w:szCs w:val="22"/>
              </w:rPr>
              <w:lastRenderedPageBreak/>
              <w:t xml:space="preserve">The new school building is generally similar in dimensions, setback and built form to the existing school buildings on the site fronting Peter Brock Drive. The modulated façade and selection of </w:t>
            </w:r>
            <w:proofErr w:type="spellStart"/>
            <w:r w:rsidRPr="00372D55">
              <w:rPr>
                <w:rFonts w:eastAsiaTheme="minorHAnsi" w:cs="Arial"/>
                <w:sz w:val="22"/>
                <w:szCs w:val="22"/>
              </w:rPr>
              <w:t>colours</w:t>
            </w:r>
            <w:proofErr w:type="spellEnd"/>
            <w:r w:rsidRPr="00372D55">
              <w:rPr>
                <w:rFonts w:eastAsiaTheme="minorHAnsi" w:cs="Arial"/>
                <w:sz w:val="22"/>
                <w:szCs w:val="22"/>
              </w:rPr>
              <w:t xml:space="preserve"> and materials complements the character of the existing school-built form.</w:t>
            </w:r>
          </w:p>
          <w:p w:rsidR="007617C8" w:rsidRDefault="007617C8" w:rsidP="00372D55">
            <w:pPr>
              <w:autoSpaceDE w:val="0"/>
              <w:autoSpaceDN w:val="0"/>
              <w:adjustRightInd w:val="0"/>
              <w:contextualSpacing/>
              <w:jc w:val="both"/>
              <w:rPr>
                <w:rFonts w:eastAsiaTheme="minorHAnsi" w:cs="Arial"/>
                <w:sz w:val="22"/>
                <w:szCs w:val="22"/>
              </w:rPr>
            </w:pPr>
          </w:p>
          <w:p w:rsidR="007617C8" w:rsidRPr="00372D55" w:rsidRDefault="007617C8" w:rsidP="00372D55">
            <w:pPr>
              <w:autoSpaceDE w:val="0"/>
              <w:autoSpaceDN w:val="0"/>
              <w:adjustRightInd w:val="0"/>
              <w:contextualSpacing/>
              <w:jc w:val="both"/>
              <w:rPr>
                <w:rFonts w:eastAsiaTheme="minorHAnsi" w:cs="Arial"/>
                <w:sz w:val="22"/>
                <w:szCs w:val="22"/>
              </w:rPr>
            </w:pPr>
            <w:proofErr w:type="spellStart"/>
            <w:r>
              <w:rPr>
                <w:rFonts w:eastAsiaTheme="minorHAnsi" w:cs="Arial"/>
                <w:sz w:val="22"/>
                <w:szCs w:val="22"/>
              </w:rPr>
              <w:t>Similarily</w:t>
            </w:r>
            <w:proofErr w:type="spellEnd"/>
            <w:r>
              <w:rPr>
                <w:rFonts w:eastAsiaTheme="minorHAnsi" w:cs="Arial"/>
                <w:sz w:val="22"/>
                <w:szCs w:val="22"/>
              </w:rPr>
              <w:t>,</w:t>
            </w:r>
            <w:r w:rsidR="00046960">
              <w:rPr>
                <w:rFonts w:eastAsiaTheme="minorHAnsi" w:cs="Arial"/>
                <w:sz w:val="22"/>
                <w:szCs w:val="22"/>
              </w:rPr>
              <w:t xml:space="preserve"> </w:t>
            </w:r>
            <w:r>
              <w:rPr>
                <w:rFonts w:eastAsiaTheme="minorHAnsi" w:cs="Arial"/>
                <w:sz w:val="22"/>
                <w:szCs w:val="22"/>
              </w:rPr>
              <w:t xml:space="preserve">the landscaping works are considered appropriate </w:t>
            </w:r>
          </w:p>
          <w:p w:rsidR="000E2D5A" w:rsidRDefault="000E2D5A" w:rsidP="00C84EE1">
            <w:pPr>
              <w:jc w:val="both"/>
              <w:rPr>
                <w:rFonts w:cs="Arial"/>
                <w:color w:val="000000"/>
                <w:sz w:val="22"/>
                <w:szCs w:val="22"/>
              </w:rPr>
            </w:pPr>
          </w:p>
        </w:tc>
      </w:tr>
    </w:tbl>
    <w:p w:rsidR="005B5E58" w:rsidRPr="00BA2681" w:rsidRDefault="005B5E58" w:rsidP="005E18CC">
      <w:pPr>
        <w:jc w:val="both"/>
        <w:rPr>
          <w:rFonts w:cs="Arial"/>
          <w:color w:val="000000"/>
          <w:sz w:val="22"/>
          <w:szCs w:val="22"/>
        </w:rPr>
      </w:pPr>
    </w:p>
    <w:p w:rsidR="005B5E58" w:rsidRPr="00BA2681" w:rsidRDefault="005B5E58" w:rsidP="005E18CC">
      <w:pPr>
        <w:jc w:val="both"/>
        <w:rPr>
          <w:rFonts w:cs="Arial"/>
          <w:color w:val="000000"/>
          <w:sz w:val="22"/>
          <w:szCs w:val="22"/>
        </w:rPr>
      </w:pPr>
      <w:r w:rsidRPr="00BA2681">
        <w:rPr>
          <w:rFonts w:cs="Arial"/>
          <w:color w:val="000000"/>
          <w:sz w:val="22"/>
          <w:szCs w:val="22"/>
        </w:rPr>
        <w:t>Clause 35(6)(b) require</w:t>
      </w:r>
      <w:r w:rsidR="00BE0899">
        <w:rPr>
          <w:rFonts w:cs="Arial"/>
          <w:color w:val="000000"/>
          <w:sz w:val="22"/>
          <w:szCs w:val="22"/>
        </w:rPr>
        <w:t>s</w:t>
      </w:r>
      <w:r w:rsidRPr="00BA2681">
        <w:rPr>
          <w:rFonts w:cs="Arial"/>
          <w:color w:val="000000"/>
          <w:sz w:val="22"/>
          <w:szCs w:val="22"/>
        </w:rPr>
        <w:t xml:space="preserve"> the consent authority to consider whether the development enables the use of the school facilities (including recreational facilities) to be shared with the community. The proposed </w:t>
      </w:r>
      <w:r w:rsidR="00834F08">
        <w:rPr>
          <w:rFonts w:cs="Arial"/>
          <w:color w:val="000000"/>
          <w:sz w:val="22"/>
          <w:szCs w:val="22"/>
        </w:rPr>
        <w:t>school building</w:t>
      </w:r>
      <w:r w:rsidRPr="00BA2681">
        <w:rPr>
          <w:rFonts w:cs="Arial"/>
          <w:color w:val="000000"/>
          <w:sz w:val="22"/>
          <w:szCs w:val="22"/>
        </w:rPr>
        <w:t xml:space="preserve"> is primarily for the use of the school to carry out teaching </w:t>
      </w:r>
      <w:r w:rsidR="00834F08">
        <w:rPr>
          <w:rFonts w:cs="Arial"/>
          <w:color w:val="000000"/>
          <w:sz w:val="22"/>
          <w:szCs w:val="22"/>
        </w:rPr>
        <w:t xml:space="preserve">and </w:t>
      </w:r>
      <w:r w:rsidRPr="00BA2681">
        <w:rPr>
          <w:rFonts w:cs="Arial"/>
          <w:color w:val="000000"/>
          <w:sz w:val="22"/>
          <w:szCs w:val="22"/>
        </w:rPr>
        <w:t>education</w:t>
      </w:r>
      <w:r w:rsidR="00834F08">
        <w:rPr>
          <w:rFonts w:cs="Arial"/>
          <w:color w:val="000000"/>
          <w:sz w:val="22"/>
          <w:szCs w:val="22"/>
        </w:rPr>
        <w:t>al functions</w:t>
      </w:r>
      <w:r w:rsidRPr="00BA2681">
        <w:rPr>
          <w:rFonts w:cs="Arial"/>
          <w:color w:val="000000"/>
          <w:sz w:val="22"/>
          <w:szCs w:val="22"/>
        </w:rPr>
        <w:t xml:space="preserve">. </w:t>
      </w:r>
      <w:r w:rsidR="00834F08">
        <w:rPr>
          <w:rFonts w:cs="Arial"/>
          <w:color w:val="000000"/>
          <w:sz w:val="22"/>
          <w:szCs w:val="22"/>
        </w:rPr>
        <w:t xml:space="preserve">However, the existing site as a whole provides the opportunity for </w:t>
      </w:r>
      <w:r w:rsidRPr="00BA2681">
        <w:rPr>
          <w:rFonts w:cs="Arial"/>
          <w:color w:val="000000"/>
          <w:sz w:val="22"/>
          <w:szCs w:val="22"/>
        </w:rPr>
        <w:t xml:space="preserve">community use </w:t>
      </w:r>
      <w:r w:rsidR="00834F08">
        <w:rPr>
          <w:rFonts w:cs="Arial"/>
          <w:color w:val="000000"/>
          <w:sz w:val="22"/>
          <w:szCs w:val="22"/>
        </w:rPr>
        <w:t xml:space="preserve">due to its recreational grounds and </w:t>
      </w:r>
      <w:r w:rsidRPr="00BA2681">
        <w:rPr>
          <w:rFonts w:cs="Arial"/>
          <w:color w:val="000000"/>
          <w:sz w:val="22"/>
          <w:szCs w:val="22"/>
        </w:rPr>
        <w:t xml:space="preserve">general assembly area. The proposed building will not </w:t>
      </w:r>
      <w:r w:rsidR="00834F08">
        <w:rPr>
          <w:rFonts w:cs="Arial"/>
          <w:color w:val="000000"/>
          <w:sz w:val="22"/>
          <w:szCs w:val="22"/>
        </w:rPr>
        <w:t>reduce or inhibit</w:t>
      </w:r>
      <w:r w:rsidRPr="00BA2681">
        <w:rPr>
          <w:rFonts w:cs="Arial"/>
          <w:color w:val="000000"/>
          <w:sz w:val="22"/>
          <w:szCs w:val="22"/>
        </w:rPr>
        <w:t xml:space="preserve"> the ability of the community to </w:t>
      </w:r>
      <w:proofErr w:type="spellStart"/>
      <w:r w:rsidRPr="00BA2681">
        <w:rPr>
          <w:rFonts w:cs="Arial"/>
          <w:color w:val="000000"/>
          <w:sz w:val="22"/>
          <w:szCs w:val="22"/>
        </w:rPr>
        <w:t>utilise</w:t>
      </w:r>
      <w:proofErr w:type="spellEnd"/>
      <w:r w:rsidRPr="00BA2681">
        <w:rPr>
          <w:rFonts w:cs="Arial"/>
          <w:color w:val="000000"/>
          <w:sz w:val="22"/>
          <w:szCs w:val="22"/>
        </w:rPr>
        <w:t xml:space="preserve"> the school for community purposes.</w:t>
      </w:r>
    </w:p>
    <w:p w:rsidR="005B5E58" w:rsidRPr="00BA2681" w:rsidRDefault="005B5E58" w:rsidP="005E18CC">
      <w:pPr>
        <w:jc w:val="both"/>
        <w:rPr>
          <w:rFonts w:cs="Arial"/>
          <w:color w:val="000000"/>
          <w:sz w:val="22"/>
          <w:szCs w:val="22"/>
        </w:rPr>
      </w:pPr>
    </w:p>
    <w:p w:rsidR="005B5E58" w:rsidRDefault="005B5E58" w:rsidP="005E18CC">
      <w:pPr>
        <w:jc w:val="both"/>
        <w:rPr>
          <w:rFonts w:cs="Arial"/>
          <w:color w:val="000000"/>
          <w:sz w:val="22"/>
          <w:szCs w:val="22"/>
        </w:rPr>
      </w:pPr>
      <w:r w:rsidRPr="00BA2681">
        <w:rPr>
          <w:rFonts w:cs="Arial"/>
          <w:color w:val="000000"/>
          <w:sz w:val="22"/>
          <w:szCs w:val="22"/>
        </w:rPr>
        <w:t>Clause 35(9) of the SEPP requires that any provision of a development control plan (such as the Camden DCP 201</w:t>
      </w:r>
      <w:r w:rsidRPr="005C24E5">
        <w:rPr>
          <w:rFonts w:cs="Arial"/>
          <w:color w:val="000000"/>
          <w:sz w:val="22"/>
          <w:szCs w:val="22"/>
        </w:rPr>
        <w:t>9 and Oran Park DCP 2007</w:t>
      </w:r>
      <w:r w:rsidRPr="00BA2681">
        <w:rPr>
          <w:rFonts w:cs="Arial"/>
          <w:color w:val="000000"/>
          <w:sz w:val="22"/>
          <w:szCs w:val="22"/>
        </w:rPr>
        <w:t>) has no effect, regardless of when the development control plan was made. Therefore, the controls of the Camden DCP 2011</w:t>
      </w:r>
      <w:r w:rsidRPr="005C24E5">
        <w:rPr>
          <w:rFonts w:cs="Arial"/>
          <w:color w:val="000000"/>
          <w:sz w:val="22"/>
          <w:szCs w:val="22"/>
        </w:rPr>
        <w:t xml:space="preserve"> and Oran Park DCP 2007</w:t>
      </w:r>
      <w:r w:rsidRPr="00BA2681">
        <w:rPr>
          <w:rFonts w:cs="Arial"/>
          <w:color w:val="000000"/>
          <w:sz w:val="22"/>
          <w:szCs w:val="22"/>
        </w:rPr>
        <w:t xml:space="preserve"> do not apply to the development.</w:t>
      </w:r>
    </w:p>
    <w:p w:rsidR="006F166F" w:rsidRDefault="006F166F" w:rsidP="005E18CC">
      <w:pPr>
        <w:jc w:val="both"/>
        <w:rPr>
          <w:rFonts w:cs="Arial"/>
          <w:color w:val="000000"/>
          <w:sz w:val="22"/>
          <w:szCs w:val="22"/>
        </w:rPr>
      </w:pPr>
    </w:p>
    <w:p w:rsidR="006F166F" w:rsidRPr="00BA2681" w:rsidRDefault="006F166F" w:rsidP="005E18CC">
      <w:pPr>
        <w:jc w:val="both"/>
        <w:rPr>
          <w:rFonts w:cs="Arial"/>
          <w:color w:val="000000"/>
          <w:sz w:val="22"/>
          <w:szCs w:val="22"/>
        </w:rPr>
      </w:pPr>
      <w:r w:rsidRPr="000A6C95">
        <w:rPr>
          <w:rFonts w:cs="Arial"/>
          <w:sz w:val="22"/>
          <w:szCs w:val="22"/>
        </w:rPr>
        <w:t xml:space="preserve">Referral to </w:t>
      </w:r>
      <w:r>
        <w:rPr>
          <w:rFonts w:cs="Arial"/>
          <w:sz w:val="22"/>
          <w:szCs w:val="22"/>
        </w:rPr>
        <w:t>Transport for NSW (</w:t>
      </w:r>
      <w:r w:rsidRPr="000A6C95">
        <w:rPr>
          <w:rFonts w:cs="Arial"/>
          <w:sz w:val="22"/>
          <w:szCs w:val="22"/>
        </w:rPr>
        <w:t>RMS</w:t>
      </w:r>
      <w:r>
        <w:rPr>
          <w:rFonts w:cs="Arial"/>
          <w:sz w:val="22"/>
          <w:szCs w:val="22"/>
        </w:rPr>
        <w:t>)</w:t>
      </w:r>
      <w:r w:rsidRPr="000A6C95">
        <w:rPr>
          <w:rFonts w:cs="Arial"/>
          <w:sz w:val="22"/>
          <w:szCs w:val="22"/>
        </w:rPr>
        <w:t xml:space="preserve"> was </w:t>
      </w:r>
      <w:r>
        <w:rPr>
          <w:rFonts w:cs="Arial"/>
          <w:sz w:val="22"/>
          <w:szCs w:val="22"/>
        </w:rPr>
        <w:t xml:space="preserve">not </w:t>
      </w:r>
      <w:proofErr w:type="gramStart"/>
      <w:r w:rsidRPr="000A6C95">
        <w:rPr>
          <w:rFonts w:cs="Arial"/>
          <w:sz w:val="22"/>
          <w:szCs w:val="22"/>
        </w:rPr>
        <w:t>necessar</w:t>
      </w:r>
      <w:r>
        <w:rPr>
          <w:rFonts w:cs="Arial"/>
          <w:sz w:val="22"/>
          <w:szCs w:val="22"/>
        </w:rPr>
        <w:t>y</w:t>
      </w:r>
      <w:proofErr w:type="gramEnd"/>
      <w:r w:rsidRPr="000A6C95">
        <w:rPr>
          <w:rFonts w:cs="Arial"/>
          <w:sz w:val="22"/>
          <w:szCs w:val="22"/>
        </w:rPr>
        <w:t xml:space="preserve"> </w:t>
      </w:r>
      <w:r>
        <w:rPr>
          <w:rFonts w:cs="Arial"/>
          <w:sz w:val="22"/>
          <w:szCs w:val="22"/>
        </w:rPr>
        <w:t xml:space="preserve">pursuant to clause 57 of the SEPP </w:t>
      </w:r>
      <w:r w:rsidRPr="000A6C95">
        <w:rPr>
          <w:rFonts w:cs="Arial"/>
          <w:sz w:val="22"/>
          <w:szCs w:val="22"/>
        </w:rPr>
        <w:t xml:space="preserve">as </w:t>
      </w:r>
      <w:r>
        <w:rPr>
          <w:rFonts w:cs="Arial"/>
          <w:sz w:val="22"/>
          <w:szCs w:val="22"/>
        </w:rPr>
        <w:t xml:space="preserve">there is no increase to the number of students, staff and car parking. However, Transport for NSW </w:t>
      </w:r>
      <w:r w:rsidR="00BE0899">
        <w:rPr>
          <w:rFonts w:cs="Arial"/>
          <w:sz w:val="22"/>
          <w:szCs w:val="22"/>
        </w:rPr>
        <w:t>(RMS) were</w:t>
      </w:r>
      <w:r>
        <w:rPr>
          <w:rFonts w:cs="Arial"/>
          <w:sz w:val="22"/>
          <w:szCs w:val="22"/>
        </w:rPr>
        <w:t xml:space="preserve"> notified given the proximity of works to Peter Brock Drive. Transport for NSW (</w:t>
      </w:r>
      <w:r w:rsidRPr="000A6C95">
        <w:rPr>
          <w:rFonts w:cs="Arial"/>
          <w:sz w:val="22"/>
          <w:szCs w:val="22"/>
        </w:rPr>
        <w:t>RMS</w:t>
      </w:r>
      <w:r>
        <w:rPr>
          <w:rFonts w:cs="Arial"/>
          <w:sz w:val="22"/>
          <w:szCs w:val="22"/>
        </w:rPr>
        <w:t>)</w:t>
      </w:r>
      <w:r w:rsidRPr="000A6C95">
        <w:rPr>
          <w:rFonts w:cs="Arial"/>
          <w:sz w:val="22"/>
          <w:szCs w:val="22"/>
        </w:rPr>
        <w:t xml:space="preserve"> </w:t>
      </w:r>
      <w:r w:rsidRPr="00B6795D">
        <w:rPr>
          <w:rFonts w:cs="Arial"/>
          <w:sz w:val="22"/>
          <w:szCs w:val="22"/>
        </w:rPr>
        <w:t>responded advising that there is no objection to the proposed development as it is unlikely to have an impact on the surrounding classified road network.</w:t>
      </w:r>
    </w:p>
    <w:p w:rsidR="005B5E58" w:rsidRDefault="005B5E58" w:rsidP="005E18CC">
      <w:pPr>
        <w:jc w:val="both"/>
        <w:rPr>
          <w:rFonts w:cs="Arial"/>
          <w:color w:val="000000"/>
          <w:sz w:val="22"/>
          <w:szCs w:val="22"/>
        </w:rPr>
      </w:pPr>
    </w:p>
    <w:p w:rsidR="000E5C3A" w:rsidRPr="00987FC6" w:rsidRDefault="000E5C3A" w:rsidP="005E18CC">
      <w:pPr>
        <w:jc w:val="both"/>
        <w:rPr>
          <w:rFonts w:cs="Arial"/>
          <w:sz w:val="22"/>
          <w:szCs w:val="22"/>
          <w:u w:val="single"/>
        </w:rPr>
      </w:pPr>
      <w:r w:rsidRPr="00987FC6">
        <w:rPr>
          <w:rFonts w:cs="Arial"/>
          <w:sz w:val="22"/>
          <w:szCs w:val="22"/>
          <w:u w:val="single"/>
        </w:rPr>
        <w:t>State Environmental Planning Policy No 64 – Advertising and Signage</w:t>
      </w:r>
    </w:p>
    <w:p w:rsidR="000E5C3A" w:rsidRDefault="000E5C3A" w:rsidP="005E18CC">
      <w:pPr>
        <w:jc w:val="both"/>
        <w:rPr>
          <w:rFonts w:cs="Arial"/>
          <w:sz w:val="22"/>
          <w:szCs w:val="22"/>
          <w:u w:val="single"/>
        </w:rPr>
      </w:pPr>
    </w:p>
    <w:p w:rsidR="000E5C3A" w:rsidRPr="005C2829" w:rsidRDefault="000E5C3A" w:rsidP="005E18CC">
      <w:pPr>
        <w:jc w:val="both"/>
        <w:rPr>
          <w:rFonts w:cs="Arial"/>
          <w:sz w:val="22"/>
          <w:szCs w:val="22"/>
        </w:rPr>
      </w:pPr>
      <w:r w:rsidRPr="005C2829">
        <w:rPr>
          <w:rFonts w:cs="Arial"/>
          <w:sz w:val="22"/>
          <w:szCs w:val="22"/>
        </w:rPr>
        <w:t>SEPP 64 aims to ensure that signage is compatible with the desired amenity and visual character of the area, provides effective communication in suitable locations and is of high quality design and finish.</w:t>
      </w:r>
    </w:p>
    <w:p w:rsidR="000E5C3A" w:rsidRPr="005C2829" w:rsidRDefault="000E5C3A" w:rsidP="005E18CC">
      <w:pPr>
        <w:jc w:val="both"/>
        <w:rPr>
          <w:rFonts w:cs="Arial"/>
          <w:sz w:val="22"/>
          <w:szCs w:val="22"/>
        </w:rPr>
      </w:pPr>
    </w:p>
    <w:p w:rsidR="000E5C3A" w:rsidRPr="005C2829" w:rsidRDefault="000E5C3A" w:rsidP="005E18CC">
      <w:pPr>
        <w:jc w:val="both"/>
        <w:rPr>
          <w:rFonts w:cs="Arial"/>
          <w:sz w:val="22"/>
          <w:szCs w:val="22"/>
        </w:rPr>
      </w:pPr>
      <w:r w:rsidRPr="005C2829">
        <w:rPr>
          <w:rFonts w:cs="Arial"/>
          <w:sz w:val="22"/>
          <w:szCs w:val="22"/>
        </w:rPr>
        <w:t>Clause 8 of SEPP 64 requires the consent authority to be satisfied that signage is consistent with the objectives of SEPP 64 and the assessment criteria specified in Schedule 1.</w:t>
      </w:r>
    </w:p>
    <w:p w:rsidR="000E5C3A" w:rsidRPr="005C2829" w:rsidRDefault="000E5C3A" w:rsidP="005E18CC">
      <w:pPr>
        <w:jc w:val="both"/>
        <w:rPr>
          <w:rFonts w:cs="Arial"/>
          <w:sz w:val="22"/>
          <w:szCs w:val="22"/>
        </w:rPr>
      </w:pPr>
    </w:p>
    <w:p w:rsidR="000E5C3A" w:rsidRPr="005C2829" w:rsidRDefault="000E5C3A" w:rsidP="005E18CC">
      <w:pPr>
        <w:jc w:val="both"/>
        <w:rPr>
          <w:rFonts w:cs="Arial"/>
          <w:sz w:val="22"/>
          <w:szCs w:val="22"/>
        </w:rPr>
      </w:pPr>
      <w:r w:rsidRPr="005C2829">
        <w:rPr>
          <w:rFonts w:cs="Arial"/>
          <w:sz w:val="22"/>
          <w:szCs w:val="22"/>
        </w:rPr>
        <w:t xml:space="preserve">Council staff are satisfied that the signage is consistent with SEPP 64’s objectives in that it is compatible with the desired amenity and visual character of the area, will provide effective communication by displaying the </w:t>
      </w:r>
      <w:r>
        <w:rPr>
          <w:rFonts w:cs="Arial"/>
          <w:sz w:val="22"/>
          <w:szCs w:val="22"/>
        </w:rPr>
        <w:t xml:space="preserve">schools </w:t>
      </w:r>
      <w:r w:rsidRPr="005C2829">
        <w:rPr>
          <w:rFonts w:cs="Arial"/>
          <w:sz w:val="22"/>
          <w:szCs w:val="22"/>
        </w:rPr>
        <w:t>name and logo and will be of a high quality design and finish that is appropriate the area.</w:t>
      </w:r>
    </w:p>
    <w:p w:rsidR="000E5C3A" w:rsidRDefault="000E5C3A" w:rsidP="005E18CC">
      <w:pPr>
        <w:jc w:val="both"/>
        <w:rPr>
          <w:rFonts w:cs="Arial"/>
          <w:sz w:val="22"/>
          <w:szCs w:val="22"/>
          <w:highlight w:val="yellow"/>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4635"/>
      </w:tblGrid>
      <w:tr w:rsidR="007B7EC3" w:rsidRPr="00987FC6" w:rsidTr="000355DA">
        <w:tc>
          <w:tcPr>
            <w:tcW w:w="8194"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7EC3" w:rsidRPr="00987FC6" w:rsidRDefault="007B7EC3" w:rsidP="005E18CC">
            <w:pPr>
              <w:pStyle w:val="Paragraph"/>
              <w:spacing w:after="0"/>
              <w:ind w:left="0" w:firstLine="0"/>
              <w:jc w:val="both"/>
              <w:rPr>
                <w:b/>
                <w:bCs/>
                <w:sz w:val="22"/>
                <w:szCs w:val="22"/>
              </w:rPr>
            </w:pPr>
            <w:r w:rsidRPr="00987FC6">
              <w:rPr>
                <w:b/>
                <w:bCs/>
                <w:sz w:val="22"/>
                <w:szCs w:val="22"/>
              </w:rPr>
              <w:t>SEPP 64 – Advertising and Signage</w:t>
            </w:r>
          </w:p>
          <w:p w:rsidR="007B7EC3" w:rsidRPr="00987FC6" w:rsidRDefault="007B7EC3" w:rsidP="005E18CC">
            <w:pPr>
              <w:pStyle w:val="Paragraph"/>
              <w:spacing w:after="0"/>
              <w:ind w:left="0" w:firstLine="0"/>
              <w:jc w:val="both"/>
              <w:rPr>
                <w:b/>
                <w:bCs/>
                <w:sz w:val="22"/>
                <w:szCs w:val="22"/>
              </w:rPr>
            </w:pPr>
            <w:r w:rsidRPr="00987FC6">
              <w:rPr>
                <w:b/>
                <w:bCs/>
                <w:sz w:val="22"/>
                <w:szCs w:val="22"/>
              </w:rPr>
              <w:t>Schedule 1</w:t>
            </w:r>
          </w:p>
          <w:p w:rsidR="007B7EC3" w:rsidRPr="00987FC6" w:rsidRDefault="007B7EC3" w:rsidP="005E18CC">
            <w:pPr>
              <w:pStyle w:val="Paragraph"/>
              <w:spacing w:after="0"/>
              <w:ind w:left="0" w:firstLine="0"/>
              <w:jc w:val="both"/>
              <w:rPr>
                <w:b/>
                <w:bCs/>
                <w:sz w:val="22"/>
                <w:szCs w:val="22"/>
              </w:rPr>
            </w:pPr>
          </w:p>
        </w:tc>
      </w:tr>
      <w:tr w:rsidR="007B7EC3" w:rsidRPr="00987FC6" w:rsidTr="000355DA">
        <w:tc>
          <w:tcPr>
            <w:tcW w:w="8194" w:type="dxa"/>
            <w:gridSpan w:val="2"/>
            <w:tcBorders>
              <w:top w:val="single" w:sz="4" w:space="0" w:color="auto"/>
              <w:left w:val="single" w:sz="4" w:space="0" w:color="auto"/>
              <w:bottom w:val="single" w:sz="4" w:space="0" w:color="auto"/>
              <w:right w:val="single" w:sz="4" w:space="0" w:color="auto"/>
            </w:tcBorders>
            <w:shd w:val="clear" w:color="auto" w:fill="E6E6E6"/>
            <w:hideMark/>
          </w:tcPr>
          <w:p w:rsidR="007B7EC3" w:rsidRPr="00987FC6" w:rsidRDefault="007B7EC3" w:rsidP="005E18CC">
            <w:pPr>
              <w:pStyle w:val="Paragraph"/>
              <w:tabs>
                <w:tab w:val="left" w:pos="552"/>
              </w:tabs>
              <w:spacing w:after="0"/>
              <w:ind w:left="0" w:firstLine="0"/>
              <w:jc w:val="both"/>
              <w:rPr>
                <w:b/>
                <w:bCs/>
                <w:sz w:val="22"/>
                <w:szCs w:val="22"/>
              </w:rPr>
            </w:pPr>
            <w:r w:rsidRPr="00987FC6">
              <w:rPr>
                <w:b/>
                <w:bCs/>
                <w:sz w:val="22"/>
                <w:szCs w:val="22"/>
              </w:rPr>
              <w:t>1</w:t>
            </w:r>
            <w:r w:rsidRPr="00987FC6">
              <w:rPr>
                <w:sz w:val="22"/>
                <w:szCs w:val="22"/>
              </w:rPr>
              <w:tab/>
            </w:r>
            <w:r w:rsidRPr="00987FC6">
              <w:rPr>
                <w:b/>
                <w:bCs/>
                <w:sz w:val="22"/>
                <w:szCs w:val="22"/>
              </w:rPr>
              <w:t>Character of the area</w:t>
            </w:r>
          </w:p>
        </w:tc>
      </w:tr>
      <w:tr w:rsidR="007B7EC3" w:rsidRPr="00987FC6" w:rsidTr="000355DA">
        <w:trPr>
          <w:trHeight w:val="1181"/>
        </w:trPr>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sz w:val="22"/>
                <w:szCs w:val="22"/>
              </w:rPr>
            </w:pPr>
            <w:r w:rsidRPr="00987FC6">
              <w:rPr>
                <w:sz w:val="22"/>
                <w:szCs w:val="22"/>
              </w:rPr>
              <w:t>Is the proposal compatible with the existing or desired future character of the area or locality in which it is proposed to be located?</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sz w:val="22"/>
                <w:szCs w:val="22"/>
              </w:rPr>
              <w:t>The site is zoned R3 – Medium Density Residential</w:t>
            </w:r>
            <w:r w:rsidR="007475C1" w:rsidRPr="007475C1">
              <w:rPr>
                <w:sz w:val="22"/>
                <w:szCs w:val="22"/>
              </w:rPr>
              <w:t>.</w:t>
            </w:r>
            <w:r w:rsidRPr="007475C1">
              <w:rPr>
                <w:sz w:val="22"/>
                <w:szCs w:val="22"/>
              </w:rPr>
              <w:t xml:space="preserve"> The </w:t>
            </w:r>
            <w:r w:rsidRPr="007475C1">
              <w:rPr>
                <w:bCs/>
                <w:sz w:val="22"/>
                <w:szCs w:val="22"/>
              </w:rPr>
              <w:t xml:space="preserve">signage is of an appropriate size and is compatible with the existing and desired future character of the area as it identifies the use of the site and the </w:t>
            </w:r>
            <w:r w:rsidR="007475C1" w:rsidRPr="007475C1">
              <w:rPr>
                <w:bCs/>
                <w:sz w:val="22"/>
                <w:szCs w:val="22"/>
              </w:rPr>
              <w:t>schools</w:t>
            </w:r>
            <w:r w:rsidRPr="007475C1">
              <w:rPr>
                <w:bCs/>
                <w:sz w:val="22"/>
                <w:szCs w:val="22"/>
              </w:rPr>
              <w:t xml:space="preserve"> name. </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sz w:val="22"/>
                <w:szCs w:val="22"/>
              </w:rPr>
            </w:pPr>
            <w:r w:rsidRPr="00987FC6">
              <w:rPr>
                <w:sz w:val="22"/>
                <w:szCs w:val="22"/>
              </w:rPr>
              <w:lastRenderedPageBreak/>
              <w:t>Is the proposal consistent with a particular theme for outdoor advertising in the area or locality?</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The proposed signage is consistent with the</w:t>
            </w:r>
            <w:r w:rsidR="007475C1" w:rsidRPr="007475C1">
              <w:rPr>
                <w:bCs/>
                <w:sz w:val="22"/>
                <w:szCs w:val="22"/>
              </w:rPr>
              <w:t xml:space="preserve"> existing school signage located on Central Avenue and Peter Brock Drive. </w:t>
            </w:r>
          </w:p>
        </w:tc>
      </w:tr>
      <w:tr w:rsidR="007B7EC3" w:rsidRPr="00987FC6" w:rsidTr="000355DA">
        <w:tc>
          <w:tcPr>
            <w:tcW w:w="8194" w:type="dxa"/>
            <w:gridSpan w:val="2"/>
            <w:tcBorders>
              <w:top w:val="single" w:sz="4" w:space="0" w:color="auto"/>
              <w:left w:val="single" w:sz="4" w:space="0" w:color="auto"/>
              <w:bottom w:val="single" w:sz="4" w:space="0" w:color="auto"/>
              <w:right w:val="single" w:sz="4" w:space="0" w:color="auto"/>
            </w:tcBorders>
            <w:shd w:val="clear" w:color="auto" w:fill="E6E6E6"/>
            <w:hideMark/>
          </w:tcPr>
          <w:p w:rsidR="007B7EC3" w:rsidRPr="007B7EC3" w:rsidRDefault="007B7EC3" w:rsidP="005E18CC">
            <w:pPr>
              <w:pStyle w:val="Paragraph"/>
              <w:tabs>
                <w:tab w:val="left" w:pos="601"/>
              </w:tabs>
              <w:spacing w:after="0"/>
              <w:ind w:left="0" w:firstLine="0"/>
              <w:jc w:val="both"/>
              <w:rPr>
                <w:b/>
                <w:bCs/>
                <w:sz w:val="22"/>
                <w:szCs w:val="22"/>
                <w:highlight w:val="yellow"/>
              </w:rPr>
            </w:pPr>
            <w:r w:rsidRPr="007475C1">
              <w:rPr>
                <w:b/>
                <w:bCs/>
                <w:sz w:val="22"/>
                <w:szCs w:val="22"/>
              </w:rPr>
              <w:t>2</w:t>
            </w:r>
            <w:r w:rsidRPr="007475C1">
              <w:rPr>
                <w:sz w:val="22"/>
                <w:szCs w:val="22"/>
              </w:rPr>
              <w:tab/>
            </w:r>
            <w:r w:rsidRPr="007475C1">
              <w:rPr>
                <w:b/>
                <w:bCs/>
                <w:sz w:val="22"/>
                <w:szCs w:val="22"/>
              </w:rPr>
              <w:t>Special areas</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sz w:val="22"/>
                <w:szCs w:val="22"/>
              </w:rPr>
            </w:pPr>
            <w:r w:rsidRPr="00987FC6">
              <w:rPr>
                <w:sz w:val="22"/>
                <w:szCs w:val="22"/>
              </w:rPr>
              <w:t>Does the proposal detract from the amenity or visual quality of any environmentally sensitive areas, heritage areas, natural or other conservation areas, open space areas, waterways, rural landscapes or residential areas?</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 xml:space="preserve">The proposed signage will not adversely impact on the visual character of the area as only one sign is visible from the public domain. </w:t>
            </w:r>
          </w:p>
        </w:tc>
      </w:tr>
      <w:tr w:rsidR="007B7EC3" w:rsidRPr="00987FC6" w:rsidTr="000355DA">
        <w:tc>
          <w:tcPr>
            <w:tcW w:w="8194" w:type="dxa"/>
            <w:gridSpan w:val="2"/>
            <w:tcBorders>
              <w:top w:val="single" w:sz="4" w:space="0" w:color="auto"/>
              <w:left w:val="single" w:sz="4" w:space="0" w:color="auto"/>
              <w:bottom w:val="single" w:sz="4" w:space="0" w:color="auto"/>
              <w:right w:val="single" w:sz="4" w:space="0" w:color="auto"/>
            </w:tcBorders>
            <w:shd w:val="clear" w:color="auto" w:fill="E6E6E6"/>
            <w:hideMark/>
          </w:tcPr>
          <w:p w:rsidR="007B7EC3" w:rsidRPr="007B7EC3" w:rsidRDefault="007B7EC3" w:rsidP="005E18CC">
            <w:pPr>
              <w:pStyle w:val="Paragraph"/>
              <w:tabs>
                <w:tab w:val="left" w:pos="552"/>
              </w:tabs>
              <w:spacing w:after="0"/>
              <w:ind w:left="0" w:firstLine="0"/>
              <w:jc w:val="both"/>
              <w:rPr>
                <w:b/>
                <w:bCs/>
                <w:sz w:val="22"/>
                <w:szCs w:val="22"/>
                <w:highlight w:val="yellow"/>
              </w:rPr>
            </w:pPr>
            <w:r w:rsidRPr="007475C1">
              <w:rPr>
                <w:b/>
                <w:bCs/>
                <w:sz w:val="22"/>
                <w:szCs w:val="22"/>
              </w:rPr>
              <w:t>3</w:t>
            </w:r>
            <w:r w:rsidRPr="007475C1">
              <w:rPr>
                <w:sz w:val="22"/>
                <w:szCs w:val="22"/>
              </w:rPr>
              <w:tab/>
            </w:r>
            <w:r w:rsidRPr="007475C1">
              <w:rPr>
                <w:b/>
                <w:bCs/>
                <w:sz w:val="22"/>
                <w:szCs w:val="22"/>
              </w:rPr>
              <w:t>Views and vistas</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sz w:val="22"/>
                <w:szCs w:val="22"/>
              </w:rPr>
            </w:pPr>
            <w:r w:rsidRPr="00987FC6">
              <w:rPr>
                <w:sz w:val="22"/>
                <w:szCs w:val="22"/>
              </w:rPr>
              <w:t>Does the proposal obscure or compromise important views?</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No, the proposed signage will not obscure or compromise views.</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Does the proposal dominate the skyline and reduce the quality of vistas?</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No, the proposed signage will not dominate the skyline or reduce the quality of vistas.</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Does the proposal respect the viewing rights of other advertisers?</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The proposed signage will not obscure or detract from existing views to nearby signs.</w:t>
            </w:r>
          </w:p>
        </w:tc>
      </w:tr>
      <w:tr w:rsidR="007B7EC3" w:rsidRPr="00987FC6" w:rsidTr="000355DA">
        <w:tc>
          <w:tcPr>
            <w:tcW w:w="8194" w:type="dxa"/>
            <w:gridSpan w:val="2"/>
            <w:tcBorders>
              <w:top w:val="single" w:sz="4" w:space="0" w:color="auto"/>
              <w:left w:val="single" w:sz="4" w:space="0" w:color="auto"/>
              <w:bottom w:val="single" w:sz="4" w:space="0" w:color="auto"/>
              <w:right w:val="single" w:sz="4" w:space="0" w:color="auto"/>
            </w:tcBorders>
            <w:shd w:val="clear" w:color="auto" w:fill="E6E6E6"/>
            <w:hideMark/>
          </w:tcPr>
          <w:p w:rsidR="007B7EC3" w:rsidRPr="007B7EC3" w:rsidRDefault="007B7EC3" w:rsidP="005E18CC">
            <w:pPr>
              <w:pStyle w:val="Paragraph"/>
              <w:spacing w:after="0"/>
              <w:ind w:left="601" w:hanging="601"/>
              <w:jc w:val="both"/>
              <w:rPr>
                <w:sz w:val="22"/>
                <w:szCs w:val="22"/>
                <w:highlight w:val="yellow"/>
              </w:rPr>
            </w:pPr>
            <w:r w:rsidRPr="007475C1">
              <w:rPr>
                <w:b/>
                <w:bCs/>
                <w:sz w:val="22"/>
                <w:szCs w:val="22"/>
              </w:rPr>
              <w:t>4</w:t>
            </w:r>
            <w:r w:rsidRPr="007475C1">
              <w:rPr>
                <w:sz w:val="22"/>
                <w:szCs w:val="22"/>
              </w:rPr>
              <w:tab/>
            </w:r>
            <w:r w:rsidRPr="007475C1">
              <w:rPr>
                <w:b/>
                <w:bCs/>
                <w:sz w:val="22"/>
                <w:szCs w:val="22"/>
              </w:rPr>
              <w:t>Streetscape, setting or landscape</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Is the scale, proportion and form of the proposal appropriate for the streetscape, setting or landscape?</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All signage is considered reasonable and proportional to the buildings scale.</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sz w:val="22"/>
                <w:szCs w:val="22"/>
              </w:rPr>
            </w:pPr>
            <w:r w:rsidRPr="00987FC6">
              <w:rPr>
                <w:sz w:val="22"/>
                <w:szCs w:val="22"/>
              </w:rPr>
              <w:t>Does the proposal contribute to the visual interest of the streetscape, setting or landscape?</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 xml:space="preserve">The signage will assist in the public being able to identify the </w:t>
            </w:r>
            <w:r w:rsidR="007475C1" w:rsidRPr="007475C1">
              <w:rPr>
                <w:bCs/>
                <w:sz w:val="22"/>
                <w:szCs w:val="22"/>
              </w:rPr>
              <w:t>school.</w:t>
            </w:r>
            <w:r w:rsidRPr="007475C1">
              <w:rPr>
                <w:bCs/>
                <w:sz w:val="22"/>
                <w:szCs w:val="22"/>
              </w:rPr>
              <w:t xml:space="preserve"> It is appropriately integrated into the building’s frontage and landscaping.  </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Does the proposal reduce clutter by rationalising and simplifying existing advertising?</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The proposal is not considered to create clutter.</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Does the proposal screen unsightliness?</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The building does not display unsightliness.</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Does the proposal protrude above buildings, structures or tree canopies in the area or locality?</w:t>
            </w:r>
          </w:p>
        </w:tc>
        <w:tc>
          <w:tcPr>
            <w:tcW w:w="4635" w:type="dxa"/>
            <w:tcBorders>
              <w:top w:val="single" w:sz="4" w:space="0" w:color="auto"/>
              <w:left w:val="single" w:sz="4" w:space="0" w:color="auto"/>
              <w:bottom w:val="single" w:sz="4" w:space="0" w:color="auto"/>
              <w:right w:val="single" w:sz="4" w:space="0" w:color="auto"/>
            </w:tcBorders>
            <w:hideMark/>
          </w:tcPr>
          <w:p w:rsidR="007B7EC3" w:rsidRPr="007475C1" w:rsidRDefault="007B7EC3" w:rsidP="005E18CC">
            <w:pPr>
              <w:pStyle w:val="Paragraph"/>
              <w:spacing w:after="0"/>
              <w:ind w:left="0" w:firstLine="0"/>
              <w:jc w:val="both"/>
              <w:rPr>
                <w:bCs/>
                <w:sz w:val="22"/>
                <w:szCs w:val="22"/>
              </w:rPr>
            </w:pPr>
            <w:r w:rsidRPr="007475C1">
              <w:rPr>
                <w:bCs/>
                <w:sz w:val="22"/>
                <w:szCs w:val="22"/>
              </w:rPr>
              <w:t>The signage does not protrude above buildings, structures or trees in the locality.</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Does the proposal require ongoing vegetation management?</w:t>
            </w:r>
          </w:p>
        </w:tc>
        <w:tc>
          <w:tcPr>
            <w:tcW w:w="4635" w:type="dxa"/>
            <w:tcBorders>
              <w:top w:val="single" w:sz="4" w:space="0" w:color="auto"/>
              <w:left w:val="single" w:sz="4" w:space="0" w:color="auto"/>
              <w:bottom w:val="single" w:sz="4" w:space="0" w:color="auto"/>
              <w:right w:val="single" w:sz="4" w:space="0" w:color="auto"/>
            </w:tcBorders>
          </w:tcPr>
          <w:p w:rsidR="007B7EC3" w:rsidRPr="007475C1" w:rsidRDefault="007B7EC3" w:rsidP="005E18CC">
            <w:pPr>
              <w:jc w:val="both"/>
              <w:rPr>
                <w:rFonts w:cs="Arial"/>
                <w:bCs/>
                <w:sz w:val="22"/>
                <w:szCs w:val="22"/>
              </w:rPr>
            </w:pPr>
            <w:r w:rsidRPr="007475C1">
              <w:rPr>
                <w:rFonts w:cs="Arial"/>
                <w:bCs/>
                <w:sz w:val="22"/>
                <w:szCs w:val="22"/>
              </w:rPr>
              <w:t>The proposed signage will not require ongoing vegetation management.</w:t>
            </w:r>
          </w:p>
        </w:tc>
      </w:tr>
      <w:tr w:rsidR="007B7EC3" w:rsidRPr="00987FC6" w:rsidTr="000355DA">
        <w:tc>
          <w:tcPr>
            <w:tcW w:w="8194" w:type="dxa"/>
            <w:gridSpan w:val="2"/>
            <w:tcBorders>
              <w:top w:val="single" w:sz="4" w:space="0" w:color="auto"/>
              <w:left w:val="single" w:sz="4" w:space="0" w:color="auto"/>
              <w:bottom w:val="single" w:sz="4" w:space="0" w:color="auto"/>
              <w:right w:val="single" w:sz="4" w:space="0" w:color="auto"/>
            </w:tcBorders>
            <w:shd w:val="clear" w:color="auto" w:fill="E6E6E6"/>
            <w:hideMark/>
          </w:tcPr>
          <w:p w:rsidR="007B7EC3" w:rsidRPr="007B7EC3" w:rsidRDefault="007B7EC3" w:rsidP="005E18CC">
            <w:pPr>
              <w:pStyle w:val="Paragraph"/>
              <w:tabs>
                <w:tab w:val="left" w:pos="567"/>
              </w:tabs>
              <w:spacing w:after="0"/>
              <w:ind w:left="0" w:firstLine="0"/>
              <w:jc w:val="both"/>
              <w:rPr>
                <w:b/>
                <w:bCs/>
                <w:sz w:val="22"/>
                <w:szCs w:val="22"/>
                <w:highlight w:val="yellow"/>
              </w:rPr>
            </w:pPr>
            <w:r w:rsidRPr="007475C1">
              <w:rPr>
                <w:b/>
                <w:bCs/>
                <w:sz w:val="22"/>
                <w:szCs w:val="22"/>
              </w:rPr>
              <w:t>5</w:t>
            </w:r>
            <w:r w:rsidRPr="007475C1">
              <w:rPr>
                <w:sz w:val="22"/>
                <w:szCs w:val="22"/>
              </w:rPr>
              <w:tab/>
            </w:r>
            <w:r w:rsidRPr="007475C1">
              <w:rPr>
                <w:b/>
                <w:bCs/>
                <w:sz w:val="22"/>
                <w:szCs w:val="22"/>
              </w:rPr>
              <w:t>Site and building</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Is the proposal compatible with the scale, proportion and other characteristics of the site or building, or both, on which the proposed signage is to be located?</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Yes, the signage is considered to be proportional to the building of which it is associated.</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Does the proposal respect important features of the site or building, or both?</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Yes, the proposal respects the architectural façade of the building.</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Does the proposal show innovation and imagination in its relationship to the site or building, or both?</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t>The signage is considered an appropriate response to the building site.</w:t>
            </w:r>
          </w:p>
        </w:tc>
      </w:tr>
      <w:tr w:rsidR="007B7EC3" w:rsidRPr="00987FC6" w:rsidTr="000355DA">
        <w:tc>
          <w:tcPr>
            <w:tcW w:w="8194" w:type="dxa"/>
            <w:gridSpan w:val="2"/>
            <w:tcBorders>
              <w:top w:val="single" w:sz="4" w:space="0" w:color="auto"/>
              <w:left w:val="single" w:sz="4" w:space="0" w:color="auto"/>
              <w:bottom w:val="single" w:sz="4" w:space="0" w:color="auto"/>
              <w:right w:val="single" w:sz="4" w:space="0" w:color="auto"/>
            </w:tcBorders>
            <w:shd w:val="clear" w:color="auto" w:fill="E6E6E6"/>
            <w:hideMark/>
          </w:tcPr>
          <w:p w:rsidR="007B7EC3" w:rsidRPr="007B7EC3" w:rsidRDefault="007B7EC3" w:rsidP="005E18CC">
            <w:pPr>
              <w:pStyle w:val="Paragraph"/>
              <w:spacing w:after="0"/>
              <w:ind w:left="601" w:hanging="601"/>
              <w:jc w:val="both"/>
              <w:rPr>
                <w:sz w:val="22"/>
                <w:szCs w:val="22"/>
                <w:highlight w:val="yellow"/>
              </w:rPr>
            </w:pPr>
            <w:r w:rsidRPr="007475C1">
              <w:rPr>
                <w:b/>
                <w:bCs/>
                <w:sz w:val="22"/>
                <w:szCs w:val="22"/>
              </w:rPr>
              <w:t>6</w:t>
            </w:r>
            <w:r w:rsidRPr="007475C1">
              <w:rPr>
                <w:sz w:val="22"/>
                <w:szCs w:val="22"/>
              </w:rPr>
              <w:tab/>
            </w:r>
            <w:r w:rsidRPr="007475C1">
              <w:rPr>
                <w:b/>
                <w:bCs/>
                <w:sz w:val="22"/>
                <w:szCs w:val="22"/>
              </w:rPr>
              <w:t>Associated devices and logos with advertisements and advertising structures</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 xml:space="preserve">Have any safety devices, platforms, lighting devices or logos </w:t>
            </w:r>
            <w:r w:rsidRPr="00987FC6">
              <w:rPr>
                <w:sz w:val="22"/>
                <w:szCs w:val="22"/>
              </w:rPr>
              <w:lastRenderedPageBreak/>
              <w:t>been designed as an integral part of the signage or structure on which it is to be displayed?</w:t>
            </w:r>
          </w:p>
        </w:tc>
        <w:tc>
          <w:tcPr>
            <w:tcW w:w="4635" w:type="dxa"/>
            <w:tcBorders>
              <w:top w:val="single" w:sz="4" w:space="0" w:color="auto"/>
              <w:left w:val="single" w:sz="4" w:space="0" w:color="auto"/>
              <w:bottom w:val="single" w:sz="4" w:space="0" w:color="auto"/>
              <w:right w:val="single" w:sz="4" w:space="0" w:color="auto"/>
            </w:tcBorders>
            <w:hideMark/>
          </w:tcPr>
          <w:p w:rsidR="007B7EC3" w:rsidRPr="007B7EC3" w:rsidRDefault="007B7EC3" w:rsidP="005E18CC">
            <w:pPr>
              <w:pStyle w:val="Paragraph"/>
              <w:spacing w:after="0"/>
              <w:ind w:left="0" w:firstLine="0"/>
              <w:jc w:val="both"/>
              <w:rPr>
                <w:bCs/>
                <w:sz w:val="22"/>
                <w:szCs w:val="22"/>
                <w:highlight w:val="yellow"/>
              </w:rPr>
            </w:pPr>
            <w:r w:rsidRPr="007475C1">
              <w:rPr>
                <w:bCs/>
                <w:sz w:val="22"/>
                <w:szCs w:val="22"/>
              </w:rPr>
              <w:lastRenderedPageBreak/>
              <w:t xml:space="preserve">The proposed </w:t>
            </w:r>
            <w:r w:rsidR="00BE0899">
              <w:rPr>
                <w:bCs/>
                <w:sz w:val="22"/>
                <w:szCs w:val="22"/>
              </w:rPr>
              <w:t>s</w:t>
            </w:r>
            <w:r w:rsidR="007475C1" w:rsidRPr="007475C1">
              <w:rPr>
                <w:sz w:val="22"/>
                <w:szCs w:val="22"/>
              </w:rPr>
              <w:t xml:space="preserve">tone block school identification signage panel (1800h) </w:t>
            </w:r>
            <w:r w:rsidRPr="007475C1">
              <w:rPr>
                <w:bCs/>
                <w:sz w:val="22"/>
                <w:szCs w:val="22"/>
              </w:rPr>
              <w:t xml:space="preserve">has been </w:t>
            </w:r>
            <w:r w:rsidRPr="007475C1">
              <w:rPr>
                <w:bCs/>
                <w:sz w:val="22"/>
                <w:szCs w:val="22"/>
              </w:rPr>
              <w:lastRenderedPageBreak/>
              <w:t xml:space="preserve">designed to </w:t>
            </w:r>
            <w:r w:rsidR="007475C1" w:rsidRPr="007475C1">
              <w:rPr>
                <w:bCs/>
                <w:sz w:val="22"/>
                <w:szCs w:val="22"/>
              </w:rPr>
              <w:t xml:space="preserve">integrate into the schools front fencing. This </w:t>
            </w:r>
            <w:r w:rsidRPr="007475C1">
              <w:rPr>
                <w:bCs/>
                <w:sz w:val="22"/>
                <w:szCs w:val="22"/>
              </w:rPr>
              <w:t xml:space="preserve">is considered acceptable. </w:t>
            </w:r>
          </w:p>
        </w:tc>
      </w:tr>
      <w:tr w:rsidR="007B7EC3" w:rsidRPr="00987FC6" w:rsidTr="000355DA">
        <w:tc>
          <w:tcPr>
            <w:tcW w:w="8194" w:type="dxa"/>
            <w:gridSpan w:val="2"/>
            <w:tcBorders>
              <w:top w:val="single" w:sz="4" w:space="0" w:color="auto"/>
              <w:left w:val="single" w:sz="4" w:space="0" w:color="auto"/>
              <w:bottom w:val="single" w:sz="4" w:space="0" w:color="auto"/>
              <w:right w:val="single" w:sz="4" w:space="0" w:color="auto"/>
            </w:tcBorders>
            <w:shd w:val="clear" w:color="auto" w:fill="E6E6E6"/>
            <w:hideMark/>
          </w:tcPr>
          <w:p w:rsidR="007B7EC3" w:rsidRPr="007B7EC3" w:rsidRDefault="007B7EC3" w:rsidP="005E18CC">
            <w:pPr>
              <w:pStyle w:val="Paragraph"/>
              <w:tabs>
                <w:tab w:val="left" w:pos="567"/>
              </w:tabs>
              <w:spacing w:after="0"/>
              <w:ind w:left="0" w:firstLine="0"/>
              <w:jc w:val="both"/>
              <w:rPr>
                <w:b/>
                <w:bCs/>
                <w:sz w:val="22"/>
                <w:szCs w:val="22"/>
                <w:highlight w:val="yellow"/>
              </w:rPr>
            </w:pPr>
            <w:r w:rsidRPr="007475C1">
              <w:rPr>
                <w:b/>
                <w:bCs/>
                <w:sz w:val="22"/>
                <w:szCs w:val="22"/>
              </w:rPr>
              <w:lastRenderedPageBreak/>
              <w:t>7</w:t>
            </w:r>
            <w:r w:rsidRPr="007475C1">
              <w:rPr>
                <w:sz w:val="22"/>
                <w:szCs w:val="22"/>
              </w:rPr>
              <w:tab/>
            </w:r>
            <w:r w:rsidRPr="007475C1">
              <w:rPr>
                <w:b/>
                <w:bCs/>
                <w:sz w:val="22"/>
                <w:szCs w:val="22"/>
              </w:rPr>
              <w:t>Illumination</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Would illumination result in unacceptable glare?</w:t>
            </w:r>
          </w:p>
        </w:tc>
        <w:tc>
          <w:tcPr>
            <w:tcW w:w="4635" w:type="dxa"/>
            <w:tcBorders>
              <w:top w:val="single" w:sz="4" w:space="0" w:color="auto"/>
              <w:left w:val="single" w:sz="4" w:space="0" w:color="auto"/>
              <w:bottom w:val="single" w:sz="4" w:space="0" w:color="auto"/>
              <w:right w:val="single" w:sz="4" w:space="0" w:color="auto"/>
            </w:tcBorders>
            <w:hideMark/>
          </w:tcPr>
          <w:p w:rsidR="007B7EC3" w:rsidRPr="007475C1" w:rsidRDefault="007B7EC3" w:rsidP="005E18CC">
            <w:pPr>
              <w:jc w:val="both"/>
              <w:rPr>
                <w:rFonts w:cs="Arial"/>
                <w:bCs/>
                <w:sz w:val="22"/>
                <w:szCs w:val="22"/>
              </w:rPr>
            </w:pPr>
            <w:r w:rsidRPr="007475C1">
              <w:rPr>
                <w:rFonts w:cs="Arial"/>
                <w:bCs/>
                <w:sz w:val="22"/>
                <w:szCs w:val="22"/>
              </w:rPr>
              <w:t>No illumination is proposed.</w:t>
            </w:r>
          </w:p>
        </w:tc>
      </w:tr>
      <w:tr w:rsidR="007B7EC3" w:rsidRPr="00987FC6" w:rsidTr="000355DA">
        <w:tc>
          <w:tcPr>
            <w:tcW w:w="8194" w:type="dxa"/>
            <w:gridSpan w:val="2"/>
            <w:tcBorders>
              <w:top w:val="single" w:sz="4" w:space="0" w:color="auto"/>
              <w:left w:val="single" w:sz="4" w:space="0" w:color="auto"/>
              <w:bottom w:val="single" w:sz="4" w:space="0" w:color="auto"/>
              <w:right w:val="single" w:sz="4" w:space="0" w:color="auto"/>
            </w:tcBorders>
            <w:shd w:val="clear" w:color="auto" w:fill="E6E6E6"/>
            <w:hideMark/>
          </w:tcPr>
          <w:p w:rsidR="007B7EC3" w:rsidRPr="007B7EC3" w:rsidRDefault="007B7EC3" w:rsidP="005E18CC">
            <w:pPr>
              <w:pStyle w:val="Paragraph"/>
              <w:tabs>
                <w:tab w:val="left" w:pos="567"/>
              </w:tabs>
              <w:spacing w:after="0"/>
              <w:ind w:left="0" w:firstLine="0"/>
              <w:jc w:val="both"/>
              <w:rPr>
                <w:b/>
                <w:bCs/>
                <w:sz w:val="22"/>
                <w:szCs w:val="22"/>
                <w:highlight w:val="yellow"/>
              </w:rPr>
            </w:pPr>
            <w:r w:rsidRPr="007475C1">
              <w:rPr>
                <w:b/>
                <w:bCs/>
                <w:sz w:val="22"/>
                <w:szCs w:val="22"/>
              </w:rPr>
              <w:t>8</w:t>
            </w:r>
            <w:r w:rsidRPr="007475C1">
              <w:rPr>
                <w:sz w:val="22"/>
                <w:szCs w:val="22"/>
              </w:rPr>
              <w:tab/>
            </w:r>
            <w:r w:rsidRPr="007475C1">
              <w:rPr>
                <w:b/>
                <w:bCs/>
                <w:sz w:val="22"/>
                <w:szCs w:val="22"/>
              </w:rPr>
              <w:t>Safety</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Would the proposal reduce the safety for any public road?</w:t>
            </w:r>
          </w:p>
        </w:tc>
        <w:tc>
          <w:tcPr>
            <w:tcW w:w="4635" w:type="dxa"/>
            <w:tcBorders>
              <w:top w:val="single" w:sz="4" w:space="0" w:color="auto"/>
              <w:left w:val="single" w:sz="4" w:space="0" w:color="auto"/>
              <w:bottom w:val="single" w:sz="4" w:space="0" w:color="auto"/>
              <w:right w:val="single" w:sz="4" w:space="0" w:color="auto"/>
            </w:tcBorders>
            <w:hideMark/>
          </w:tcPr>
          <w:p w:rsidR="007B7EC3" w:rsidRPr="007475C1" w:rsidRDefault="007B7EC3" w:rsidP="005E18CC">
            <w:pPr>
              <w:pStyle w:val="Paragraph"/>
              <w:spacing w:after="0"/>
              <w:ind w:left="0" w:firstLine="0"/>
              <w:jc w:val="both"/>
              <w:rPr>
                <w:bCs/>
                <w:sz w:val="22"/>
                <w:szCs w:val="22"/>
              </w:rPr>
            </w:pPr>
            <w:r w:rsidRPr="007475C1">
              <w:rPr>
                <w:bCs/>
                <w:sz w:val="22"/>
                <w:szCs w:val="22"/>
              </w:rPr>
              <w:t xml:space="preserve">The nature of the signage is not deemed a road safety hazard. </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Would the proposal reduce the safety for pedestrians or bicyclists?</w:t>
            </w:r>
          </w:p>
        </w:tc>
        <w:tc>
          <w:tcPr>
            <w:tcW w:w="4635" w:type="dxa"/>
            <w:tcBorders>
              <w:top w:val="single" w:sz="4" w:space="0" w:color="auto"/>
              <w:left w:val="single" w:sz="4" w:space="0" w:color="auto"/>
              <w:bottom w:val="single" w:sz="4" w:space="0" w:color="auto"/>
              <w:right w:val="single" w:sz="4" w:space="0" w:color="auto"/>
            </w:tcBorders>
            <w:hideMark/>
          </w:tcPr>
          <w:p w:rsidR="007B7EC3" w:rsidRPr="007475C1" w:rsidRDefault="007B7EC3" w:rsidP="005E18CC">
            <w:pPr>
              <w:pStyle w:val="Paragraph"/>
              <w:spacing w:after="0"/>
              <w:ind w:left="0" w:firstLine="0"/>
              <w:jc w:val="both"/>
              <w:rPr>
                <w:bCs/>
                <w:sz w:val="22"/>
                <w:szCs w:val="22"/>
              </w:rPr>
            </w:pPr>
            <w:r w:rsidRPr="007475C1">
              <w:rPr>
                <w:bCs/>
                <w:sz w:val="22"/>
                <w:szCs w:val="22"/>
              </w:rPr>
              <w:t>The signage will not reduce the safety for any pedestrians or bicyclists.</w:t>
            </w:r>
          </w:p>
        </w:tc>
      </w:tr>
      <w:tr w:rsidR="007B7EC3" w:rsidRPr="00987FC6" w:rsidTr="000355DA">
        <w:tc>
          <w:tcPr>
            <w:tcW w:w="3559" w:type="dxa"/>
            <w:tcBorders>
              <w:top w:val="single" w:sz="4" w:space="0" w:color="auto"/>
              <w:left w:val="single" w:sz="4" w:space="0" w:color="auto"/>
              <w:bottom w:val="single" w:sz="4" w:space="0" w:color="auto"/>
              <w:right w:val="single" w:sz="4" w:space="0" w:color="auto"/>
            </w:tcBorders>
            <w:hideMark/>
          </w:tcPr>
          <w:p w:rsidR="007B7EC3" w:rsidRPr="00987FC6" w:rsidRDefault="007B7EC3" w:rsidP="005E18CC">
            <w:pPr>
              <w:pStyle w:val="Paragraph"/>
              <w:spacing w:after="0"/>
              <w:ind w:left="0" w:firstLine="0"/>
              <w:jc w:val="both"/>
              <w:rPr>
                <w:b/>
                <w:bCs/>
                <w:sz w:val="22"/>
                <w:szCs w:val="22"/>
              </w:rPr>
            </w:pPr>
            <w:r w:rsidRPr="00987FC6">
              <w:rPr>
                <w:sz w:val="22"/>
                <w:szCs w:val="22"/>
              </w:rPr>
              <w:t>Would the proposal reduce the safety for pedestrians, particularly children, by obscuring sightlines from public areas?</w:t>
            </w:r>
          </w:p>
        </w:tc>
        <w:tc>
          <w:tcPr>
            <w:tcW w:w="4635" w:type="dxa"/>
            <w:tcBorders>
              <w:top w:val="single" w:sz="4" w:space="0" w:color="auto"/>
              <w:left w:val="single" w:sz="4" w:space="0" w:color="auto"/>
              <w:bottom w:val="single" w:sz="4" w:space="0" w:color="auto"/>
              <w:right w:val="single" w:sz="4" w:space="0" w:color="auto"/>
            </w:tcBorders>
            <w:hideMark/>
          </w:tcPr>
          <w:p w:rsidR="007B7EC3" w:rsidRPr="007475C1" w:rsidRDefault="007B7EC3" w:rsidP="005E18CC">
            <w:pPr>
              <w:pStyle w:val="Paragraph"/>
              <w:spacing w:after="0"/>
              <w:ind w:left="0" w:firstLine="0"/>
              <w:jc w:val="both"/>
              <w:rPr>
                <w:bCs/>
                <w:sz w:val="22"/>
                <w:szCs w:val="22"/>
              </w:rPr>
            </w:pPr>
            <w:r w:rsidRPr="007475C1">
              <w:rPr>
                <w:bCs/>
                <w:sz w:val="22"/>
                <w:szCs w:val="22"/>
              </w:rPr>
              <w:t>The signage will not reduce the safety for pedestrians by obscuring any public sightlines.</w:t>
            </w:r>
          </w:p>
        </w:tc>
      </w:tr>
    </w:tbl>
    <w:p w:rsidR="007B7EC3" w:rsidRDefault="007B7EC3" w:rsidP="005E18CC">
      <w:pPr>
        <w:jc w:val="both"/>
        <w:rPr>
          <w:rFonts w:cs="Arial"/>
          <w:sz w:val="22"/>
          <w:szCs w:val="22"/>
          <w:highlight w:val="yellow"/>
        </w:rPr>
      </w:pPr>
    </w:p>
    <w:p w:rsidR="00186836" w:rsidRPr="00C00598" w:rsidRDefault="00186836" w:rsidP="005E18CC">
      <w:pPr>
        <w:jc w:val="both"/>
        <w:rPr>
          <w:rFonts w:cs="Arial"/>
          <w:sz w:val="22"/>
          <w:szCs w:val="22"/>
        </w:rPr>
      </w:pPr>
      <w:r w:rsidRPr="00C00598">
        <w:rPr>
          <w:rFonts w:cs="Arial"/>
          <w:sz w:val="22"/>
          <w:szCs w:val="22"/>
          <w:u w:val="single"/>
        </w:rPr>
        <w:t>State Envir</w:t>
      </w:r>
      <w:r w:rsidR="000B066D" w:rsidRPr="00C00598">
        <w:rPr>
          <w:rFonts w:cs="Arial"/>
          <w:sz w:val="22"/>
          <w:szCs w:val="22"/>
          <w:u w:val="single"/>
        </w:rPr>
        <w:t>onmental Planning Policy No 55 -</w:t>
      </w:r>
      <w:r w:rsidRPr="00C00598">
        <w:rPr>
          <w:rFonts w:cs="Arial"/>
          <w:sz w:val="22"/>
          <w:szCs w:val="22"/>
          <w:u w:val="single"/>
        </w:rPr>
        <w:t xml:space="preserve"> Remediation of Land (SEPP 55)</w:t>
      </w:r>
    </w:p>
    <w:p w:rsidR="00186836" w:rsidRPr="00C00598" w:rsidRDefault="00186836" w:rsidP="005E18CC">
      <w:pPr>
        <w:jc w:val="both"/>
        <w:rPr>
          <w:rFonts w:cs="Arial"/>
          <w:sz w:val="22"/>
          <w:szCs w:val="22"/>
        </w:rPr>
      </w:pPr>
    </w:p>
    <w:p w:rsidR="00186836" w:rsidRPr="00C00598" w:rsidRDefault="00186836" w:rsidP="005E18CC">
      <w:pPr>
        <w:jc w:val="both"/>
        <w:rPr>
          <w:rFonts w:cs="Arial"/>
          <w:sz w:val="22"/>
          <w:szCs w:val="22"/>
        </w:rPr>
      </w:pPr>
      <w:r w:rsidRPr="00C00598">
        <w:rPr>
          <w:rFonts w:cs="Arial"/>
          <w:sz w:val="22"/>
          <w:szCs w:val="22"/>
        </w:rPr>
        <w:t>SEPP 55 requires the consent authority to be satisfied that the site is suitable for its intended use (in terms of contamination) prior to granting consent.</w:t>
      </w:r>
    </w:p>
    <w:p w:rsidR="00186836" w:rsidRPr="00C00598" w:rsidRDefault="00186836" w:rsidP="005E18CC">
      <w:pPr>
        <w:jc w:val="both"/>
        <w:rPr>
          <w:rFonts w:cs="Arial"/>
          <w:sz w:val="22"/>
          <w:szCs w:val="22"/>
        </w:rPr>
      </w:pPr>
    </w:p>
    <w:p w:rsidR="00186836" w:rsidRPr="00C00598" w:rsidRDefault="00186836" w:rsidP="005E18CC">
      <w:pPr>
        <w:jc w:val="both"/>
        <w:rPr>
          <w:rFonts w:cs="Arial"/>
          <w:sz w:val="22"/>
          <w:szCs w:val="22"/>
        </w:rPr>
      </w:pPr>
      <w:r w:rsidRPr="00C00598">
        <w:rPr>
          <w:rFonts w:cs="Arial"/>
          <w:sz w:val="22"/>
          <w:szCs w:val="22"/>
        </w:rPr>
        <w:t xml:space="preserve">The applicant has submitted </w:t>
      </w:r>
      <w:r w:rsidR="00C00598" w:rsidRPr="00C00598">
        <w:rPr>
          <w:rFonts w:cs="Arial"/>
          <w:sz w:val="22"/>
          <w:szCs w:val="22"/>
        </w:rPr>
        <w:t>a</w:t>
      </w:r>
      <w:r w:rsidR="00C00598" w:rsidRPr="00C00598">
        <w:t xml:space="preserve"> </w:t>
      </w:r>
      <w:r w:rsidR="00C00598" w:rsidRPr="00C00598">
        <w:rPr>
          <w:rFonts w:cs="Arial"/>
          <w:sz w:val="22"/>
          <w:szCs w:val="22"/>
        </w:rPr>
        <w:t xml:space="preserve">Contamination Assessment Review which detailed the previous assessment reports and documents relevant for the site including </w:t>
      </w:r>
      <w:r w:rsidR="0077653E">
        <w:rPr>
          <w:rFonts w:cs="Arial"/>
          <w:sz w:val="22"/>
          <w:szCs w:val="22"/>
        </w:rPr>
        <w:t xml:space="preserve">a </w:t>
      </w:r>
      <w:r w:rsidR="00C00598" w:rsidRPr="00C00598">
        <w:rPr>
          <w:rFonts w:cs="Arial"/>
          <w:sz w:val="22"/>
          <w:szCs w:val="22"/>
        </w:rPr>
        <w:t>phase 2 detailed contamination assessment</w:t>
      </w:r>
      <w:r w:rsidRPr="00C00598">
        <w:rPr>
          <w:rFonts w:cs="Arial"/>
          <w:sz w:val="22"/>
          <w:szCs w:val="22"/>
        </w:rPr>
        <w:t xml:space="preserve">. This </w:t>
      </w:r>
      <w:r w:rsidR="00C00598" w:rsidRPr="00C00598">
        <w:rPr>
          <w:rFonts w:cs="Arial"/>
          <w:sz w:val="22"/>
          <w:szCs w:val="22"/>
        </w:rPr>
        <w:t>review</w:t>
      </w:r>
      <w:r w:rsidRPr="00C00598">
        <w:rPr>
          <w:rFonts w:cs="Arial"/>
          <w:sz w:val="22"/>
          <w:szCs w:val="22"/>
        </w:rPr>
        <w:t xml:space="preserve"> found the site to be suitable for the proposed development from a contamination perspective. Council staff have reviewed the </w:t>
      </w:r>
      <w:r w:rsidR="00C00598" w:rsidRPr="00C00598">
        <w:rPr>
          <w:rFonts w:cs="Arial"/>
          <w:sz w:val="22"/>
          <w:szCs w:val="22"/>
        </w:rPr>
        <w:t>documentation</w:t>
      </w:r>
      <w:r w:rsidRPr="00C00598">
        <w:rPr>
          <w:rFonts w:cs="Arial"/>
          <w:sz w:val="22"/>
          <w:szCs w:val="22"/>
        </w:rPr>
        <w:t xml:space="preserve"> and </w:t>
      </w:r>
      <w:r w:rsidR="00745F8A">
        <w:rPr>
          <w:rFonts w:cs="Arial"/>
          <w:sz w:val="22"/>
          <w:szCs w:val="22"/>
        </w:rPr>
        <w:t xml:space="preserve">support </w:t>
      </w:r>
      <w:r w:rsidRPr="00C00598">
        <w:rPr>
          <w:rFonts w:cs="Arial"/>
          <w:sz w:val="22"/>
          <w:szCs w:val="22"/>
        </w:rPr>
        <w:t>its findings.</w:t>
      </w:r>
    </w:p>
    <w:p w:rsidR="00186836" w:rsidRPr="00C00598" w:rsidRDefault="00186836" w:rsidP="005E18CC">
      <w:pPr>
        <w:jc w:val="both"/>
        <w:rPr>
          <w:rFonts w:cs="Arial"/>
          <w:sz w:val="22"/>
          <w:szCs w:val="22"/>
        </w:rPr>
      </w:pPr>
    </w:p>
    <w:p w:rsidR="00186836" w:rsidRPr="00C00598" w:rsidRDefault="00186836" w:rsidP="005E18CC">
      <w:pPr>
        <w:jc w:val="both"/>
        <w:rPr>
          <w:rFonts w:cs="Arial"/>
          <w:sz w:val="22"/>
          <w:szCs w:val="22"/>
        </w:rPr>
      </w:pPr>
      <w:r w:rsidRPr="00C00598">
        <w:rPr>
          <w:rFonts w:cs="Arial"/>
          <w:sz w:val="22"/>
          <w:szCs w:val="22"/>
        </w:rPr>
        <w:t>A standard contingency condition</w:t>
      </w:r>
      <w:r w:rsidR="00745F8A">
        <w:rPr>
          <w:rFonts w:cs="Arial"/>
          <w:sz w:val="22"/>
          <w:szCs w:val="22"/>
        </w:rPr>
        <w:t xml:space="preserve"> (unexpected finds)</w:t>
      </w:r>
      <w:r w:rsidRPr="00C00598">
        <w:rPr>
          <w:rFonts w:cs="Arial"/>
          <w:sz w:val="22"/>
          <w:szCs w:val="22"/>
        </w:rPr>
        <w:t xml:space="preserve"> is recommended that requires </w:t>
      </w:r>
      <w:r w:rsidR="00D219C5">
        <w:rPr>
          <w:rFonts w:cs="Arial"/>
          <w:sz w:val="22"/>
          <w:szCs w:val="22"/>
        </w:rPr>
        <w:t xml:space="preserve">any </w:t>
      </w:r>
      <w:r w:rsidRPr="00C00598">
        <w:rPr>
          <w:rFonts w:cs="Arial"/>
          <w:sz w:val="22"/>
          <w:szCs w:val="22"/>
        </w:rPr>
        <w:t>contaminatio</w:t>
      </w:r>
      <w:r w:rsidR="0077653E">
        <w:rPr>
          <w:rFonts w:cs="Arial"/>
          <w:sz w:val="22"/>
          <w:szCs w:val="22"/>
        </w:rPr>
        <w:t>n</w:t>
      </w:r>
      <w:r w:rsidRPr="00C00598">
        <w:rPr>
          <w:rFonts w:cs="Arial"/>
          <w:sz w:val="22"/>
          <w:szCs w:val="22"/>
        </w:rPr>
        <w:t xml:space="preserve"> found during construction </w:t>
      </w:r>
      <w:r w:rsidR="00D219C5">
        <w:rPr>
          <w:rFonts w:cs="Arial"/>
          <w:sz w:val="22"/>
          <w:szCs w:val="22"/>
        </w:rPr>
        <w:t>to be</w:t>
      </w:r>
      <w:r w:rsidRPr="00C00598">
        <w:rPr>
          <w:rFonts w:cs="Arial"/>
          <w:sz w:val="22"/>
          <w:szCs w:val="22"/>
        </w:rPr>
        <w:t xml:space="preserve"> managed in accordance with Council's Management of Contaminated Lands Policy.</w:t>
      </w:r>
    </w:p>
    <w:p w:rsidR="00A524A5" w:rsidRPr="00030AA5" w:rsidRDefault="00A524A5" w:rsidP="005E18CC">
      <w:pPr>
        <w:jc w:val="both"/>
        <w:rPr>
          <w:rFonts w:cs="Arial"/>
          <w:sz w:val="22"/>
          <w:szCs w:val="22"/>
          <w:highlight w:val="yellow"/>
        </w:rPr>
      </w:pPr>
    </w:p>
    <w:p w:rsidR="00186836" w:rsidRPr="002D61AE" w:rsidRDefault="00186836" w:rsidP="005E18CC">
      <w:pPr>
        <w:jc w:val="both"/>
        <w:rPr>
          <w:rFonts w:cs="Arial"/>
          <w:sz w:val="22"/>
          <w:szCs w:val="22"/>
          <w:u w:val="single"/>
        </w:rPr>
      </w:pPr>
      <w:r w:rsidRPr="002D61AE">
        <w:rPr>
          <w:rFonts w:cs="Arial"/>
          <w:sz w:val="22"/>
          <w:szCs w:val="22"/>
          <w:u w:val="single"/>
        </w:rPr>
        <w:t>Sydney Regional Environment</w:t>
      </w:r>
      <w:r w:rsidR="000B066D" w:rsidRPr="002D61AE">
        <w:rPr>
          <w:rFonts w:cs="Arial"/>
          <w:sz w:val="22"/>
          <w:szCs w:val="22"/>
          <w:u w:val="single"/>
        </w:rPr>
        <w:t>al Plan No 20 -</w:t>
      </w:r>
      <w:r w:rsidRPr="002D61AE">
        <w:rPr>
          <w:rFonts w:cs="Arial"/>
          <w:sz w:val="22"/>
          <w:szCs w:val="22"/>
          <w:u w:val="single"/>
        </w:rPr>
        <w:t xml:space="preserve"> Hawkesbury-Nepean River (SREP 20)</w:t>
      </w:r>
    </w:p>
    <w:p w:rsidR="00186836" w:rsidRPr="002D61AE" w:rsidRDefault="00186836" w:rsidP="005E18CC">
      <w:pPr>
        <w:jc w:val="both"/>
        <w:rPr>
          <w:rFonts w:cs="Arial"/>
          <w:sz w:val="22"/>
          <w:szCs w:val="22"/>
        </w:rPr>
      </w:pPr>
    </w:p>
    <w:p w:rsidR="00186836" w:rsidRPr="002D61AE" w:rsidRDefault="00186836" w:rsidP="005E18CC">
      <w:pPr>
        <w:jc w:val="both"/>
        <w:rPr>
          <w:rFonts w:cs="Arial"/>
          <w:color w:val="000000"/>
          <w:sz w:val="22"/>
          <w:szCs w:val="22"/>
        </w:rPr>
      </w:pPr>
      <w:r w:rsidRPr="002D61AE">
        <w:rPr>
          <w:rFonts w:cs="Arial"/>
          <w:color w:val="000000"/>
          <w:sz w:val="22"/>
          <w:szCs w:val="22"/>
        </w:rPr>
        <w:t>The proposed development is consistent with the aim of SREP 20 (to protect the environment of the Hawkesbury-Nepean River system) and all of its planning controls.</w:t>
      </w:r>
    </w:p>
    <w:p w:rsidR="00186836" w:rsidRPr="002D61AE" w:rsidRDefault="00186836" w:rsidP="005E18CC">
      <w:pPr>
        <w:jc w:val="both"/>
        <w:rPr>
          <w:rFonts w:cs="Arial"/>
          <w:color w:val="000000"/>
          <w:sz w:val="22"/>
          <w:szCs w:val="22"/>
        </w:rPr>
      </w:pPr>
    </w:p>
    <w:p w:rsidR="00971011" w:rsidRPr="002D61AE" w:rsidRDefault="00186836" w:rsidP="005E18CC">
      <w:pPr>
        <w:jc w:val="both"/>
        <w:rPr>
          <w:rFonts w:cs="Arial"/>
          <w:color w:val="000000"/>
          <w:sz w:val="22"/>
          <w:szCs w:val="22"/>
        </w:rPr>
      </w:pPr>
      <w:r w:rsidRPr="002D61AE">
        <w:rPr>
          <w:rFonts w:cs="Arial"/>
          <w:color w:val="000000"/>
          <w:sz w:val="22"/>
          <w:szCs w:val="22"/>
        </w:rPr>
        <w:t>There will be no detrimental impacts upon the Hawkesbury-Nepean River system as a result of the proposed development. Appropriate erosion and sediment control measures and water pollution control devices have been proposed as part of the development.</w:t>
      </w:r>
    </w:p>
    <w:p w:rsidR="00971011" w:rsidRPr="00030AA5" w:rsidRDefault="00971011" w:rsidP="005E18CC">
      <w:pPr>
        <w:jc w:val="both"/>
        <w:rPr>
          <w:rFonts w:cs="Arial"/>
          <w:sz w:val="22"/>
          <w:szCs w:val="22"/>
          <w:highlight w:val="yellow"/>
        </w:rPr>
      </w:pPr>
    </w:p>
    <w:p w:rsidR="00B06B78" w:rsidRPr="00282757" w:rsidRDefault="00B06B78" w:rsidP="005E18CC">
      <w:pPr>
        <w:ind w:left="709" w:hanging="709"/>
        <w:jc w:val="both"/>
        <w:rPr>
          <w:rFonts w:cs="Arial"/>
          <w:sz w:val="22"/>
          <w:szCs w:val="22"/>
        </w:rPr>
      </w:pPr>
      <w:r w:rsidRPr="00282757">
        <w:rPr>
          <w:rFonts w:cs="Arial"/>
          <w:b/>
          <w:i/>
          <w:sz w:val="22"/>
          <w:szCs w:val="22"/>
        </w:rPr>
        <w:t>(a)(</w:t>
      </w:r>
      <w:r w:rsidR="00691B0C" w:rsidRPr="00282757">
        <w:rPr>
          <w:rFonts w:cs="Arial"/>
          <w:b/>
          <w:i/>
          <w:sz w:val="22"/>
          <w:szCs w:val="22"/>
        </w:rPr>
        <w:t>ii)</w:t>
      </w:r>
      <w:r w:rsidR="00691B0C" w:rsidRPr="00282757">
        <w:rPr>
          <w:rFonts w:cs="Arial"/>
          <w:b/>
          <w:i/>
          <w:sz w:val="22"/>
          <w:szCs w:val="22"/>
        </w:rPr>
        <w:tab/>
        <w:t xml:space="preserve">the provisions of any proposed instrument </w:t>
      </w:r>
      <w:r w:rsidRPr="00282757">
        <w:rPr>
          <w:rFonts w:cs="Arial"/>
          <w:b/>
          <w:i/>
          <w:sz w:val="22"/>
          <w:szCs w:val="22"/>
        </w:rPr>
        <w:t xml:space="preserve">that is or has been the subject of public consultation under this Act and that has been notified to the consent authority (unless the </w:t>
      </w:r>
      <w:r w:rsidR="00691B0C" w:rsidRPr="00282757">
        <w:rPr>
          <w:rFonts w:cs="Arial"/>
          <w:b/>
          <w:i/>
          <w:sz w:val="22"/>
          <w:szCs w:val="22"/>
        </w:rPr>
        <w:t>Secretary</w:t>
      </w:r>
      <w:r w:rsidRPr="00282757">
        <w:rPr>
          <w:rFonts w:cs="Arial"/>
          <w:b/>
          <w:i/>
          <w:sz w:val="22"/>
          <w:szCs w:val="22"/>
        </w:rPr>
        <w:t xml:space="preserve"> has notified the consent authority that the making of the proposed instrument has been deferred indefin</w:t>
      </w:r>
      <w:r w:rsidR="00691B0C" w:rsidRPr="00282757">
        <w:rPr>
          <w:rFonts w:cs="Arial"/>
          <w:b/>
          <w:i/>
          <w:sz w:val="22"/>
          <w:szCs w:val="22"/>
        </w:rPr>
        <w:t>itely or has not been approved)</w:t>
      </w:r>
    </w:p>
    <w:p w:rsidR="00B06B78" w:rsidRPr="00030AA5" w:rsidRDefault="00B06B78" w:rsidP="005E18CC">
      <w:pPr>
        <w:jc w:val="both"/>
        <w:rPr>
          <w:rFonts w:cs="Arial"/>
          <w:sz w:val="22"/>
          <w:szCs w:val="22"/>
          <w:highlight w:val="yellow"/>
        </w:rPr>
      </w:pPr>
    </w:p>
    <w:p w:rsidR="00B06B78" w:rsidRPr="00A1768C" w:rsidRDefault="00A1768C" w:rsidP="005E18CC">
      <w:pPr>
        <w:jc w:val="both"/>
        <w:rPr>
          <w:rFonts w:cs="Arial"/>
          <w:sz w:val="22"/>
          <w:szCs w:val="22"/>
          <w:u w:val="single"/>
        </w:rPr>
      </w:pPr>
      <w:r w:rsidRPr="00A1768C">
        <w:rPr>
          <w:rFonts w:cs="Arial"/>
          <w:sz w:val="22"/>
          <w:szCs w:val="22"/>
          <w:u w:val="single"/>
        </w:rPr>
        <w:t>Draft State Environmental Planning Policy (Environment)</w:t>
      </w:r>
    </w:p>
    <w:p w:rsidR="00A1768C" w:rsidRDefault="00A1768C" w:rsidP="005E18CC">
      <w:pPr>
        <w:jc w:val="both"/>
        <w:rPr>
          <w:rFonts w:cs="Arial"/>
          <w:sz w:val="22"/>
          <w:szCs w:val="22"/>
          <w:highlight w:val="yellow"/>
        </w:rPr>
      </w:pPr>
    </w:p>
    <w:p w:rsidR="00BE0899" w:rsidRPr="005C24E5" w:rsidRDefault="00BE0899" w:rsidP="00BE0899">
      <w:pPr>
        <w:jc w:val="both"/>
        <w:rPr>
          <w:rFonts w:cs="Arial"/>
          <w:color w:val="000000"/>
          <w:sz w:val="22"/>
          <w:szCs w:val="22"/>
        </w:rPr>
      </w:pPr>
      <w:r w:rsidRPr="005C24E5">
        <w:rPr>
          <w:rFonts w:cs="Arial"/>
          <w:color w:val="000000"/>
          <w:sz w:val="22"/>
          <w:szCs w:val="22"/>
        </w:rPr>
        <w:t>The development is consistent with the Draft Environment SEPP in that there will be no detrimental impacts upon the Hawkesbury-Nepean River system as a result of it.</w:t>
      </w:r>
    </w:p>
    <w:p w:rsidR="00BE0899" w:rsidRDefault="00BE0899" w:rsidP="005E18CC">
      <w:pPr>
        <w:jc w:val="both"/>
        <w:rPr>
          <w:rFonts w:cs="Arial"/>
          <w:sz w:val="22"/>
          <w:szCs w:val="22"/>
          <w:highlight w:val="yellow"/>
        </w:rPr>
      </w:pPr>
    </w:p>
    <w:p w:rsidR="00B06B78" w:rsidRPr="002D61AE" w:rsidRDefault="00B06B78" w:rsidP="005E18CC">
      <w:pPr>
        <w:jc w:val="both"/>
        <w:rPr>
          <w:rFonts w:cs="Arial"/>
          <w:b/>
          <w:i/>
          <w:sz w:val="22"/>
          <w:szCs w:val="22"/>
        </w:rPr>
      </w:pPr>
      <w:r w:rsidRPr="002D61AE">
        <w:rPr>
          <w:rFonts w:cs="Arial"/>
          <w:b/>
          <w:i/>
          <w:sz w:val="22"/>
          <w:szCs w:val="22"/>
        </w:rPr>
        <w:t>(</w:t>
      </w:r>
      <w:r w:rsidR="005378C4" w:rsidRPr="002D61AE">
        <w:rPr>
          <w:rFonts w:cs="Arial"/>
          <w:b/>
          <w:i/>
          <w:sz w:val="22"/>
          <w:szCs w:val="22"/>
        </w:rPr>
        <w:t>a)(iii)</w:t>
      </w:r>
      <w:r w:rsidR="005378C4" w:rsidRPr="002D61AE">
        <w:rPr>
          <w:rFonts w:cs="Arial"/>
          <w:b/>
          <w:i/>
          <w:sz w:val="22"/>
          <w:szCs w:val="22"/>
        </w:rPr>
        <w:tab/>
        <w:t>the provisions of any development control p</w:t>
      </w:r>
      <w:r w:rsidRPr="002D61AE">
        <w:rPr>
          <w:rFonts w:cs="Arial"/>
          <w:b/>
          <w:i/>
          <w:sz w:val="22"/>
          <w:szCs w:val="22"/>
        </w:rPr>
        <w:t>lan</w:t>
      </w:r>
    </w:p>
    <w:p w:rsidR="00B06B78" w:rsidRPr="002D61AE" w:rsidRDefault="00B06B78" w:rsidP="005E18CC">
      <w:pPr>
        <w:jc w:val="both"/>
        <w:rPr>
          <w:rFonts w:cs="Arial"/>
          <w:color w:val="000000"/>
          <w:sz w:val="22"/>
          <w:szCs w:val="22"/>
        </w:rPr>
      </w:pPr>
    </w:p>
    <w:p w:rsidR="00291323" w:rsidRPr="005C24E5" w:rsidRDefault="00291323" w:rsidP="005E18CC">
      <w:pPr>
        <w:jc w:val="both"/>
        <w:rPr>
          <w:rFonts w:cs="Arial"/>
          <w:color w:val="000000"/>
          <w:sz w:val="22"/>
          <w:szCs w:val="22"/>
        </w:rPr>
      </w:pPr>
      <w:r w:rsidRPr="005C24E5">
        <w:rPr>
          <w:rFonts w:cs="Arial"/>
          <w:sz w:val="22"/>
          <w:szCs w:val="22"/>
        </w:rPr>
        <w:t xml:space="preserve">Pursuant to Clause 35(9) of the State Environmental Planning Policy (Educational Establishments and Child Care Facilities) a provision of a development control plan that specifies a requirement, standard or control does not apply in relation to development for the purpose of an educational establishment that requires development consent. Therefore, an assessment of the proposal against the </w:t>
      </w:r>
      <w:r w:rsidRPr="005C24E5">
        <w:rPr>
          <w:rFonts w:cs="Arial"/>
          <w:color w:val="000000"/>
          <w:sz w:val="22"/>
          <w:szCs w:val="22"/>
        </w:rPr>
        <w:t>Camden Development Control Plan 2019 or Oran Park Development Control Plan 2007 is not required.</w:t>
      </w:r>
    </w:p>
    <w:p w:rsidR="00291323" w:rsidRPr="005C24E5" w:rsidRDefault="00291323" w:rsidP="005E18CC">
      <w:pPr>
        <w:jc w:val="both"/>
        <w:rPr>
          <w:rFonts w:cs="Arial"/>
          <w:color w:val="000000"/>
          <w:sz w:val="22"/>
          <w:szCs w:val="22"/>
        </w:rPr>
      </w:pPr>
    </w:p>
    <w:p w:rsidR="00291323" w:rsidRPr="005C24E5" w:rsidRDefault="00291323" w:rsidP="005E18CC">
      <w:pPr>
        <w:jc w:val="both"/>
        <w:rPr>
          <w:rFonts w:cs="Arial"/>
          <w:sz w:val="22"/>
          <w:szCs w:val="22"/>
        </w:rPr>
      </w:pPr>
      <w:r w:rsidRPr="005C24E5">
        <w:rPr>
          <w:rFonts w:cs="Arial"/>
          <w:sz w:val="22"/>
          <w:szCs w:val="22"/>
        </w:rPr>
        <w:t>Issues ordinarily considered under these DCPs relating to environmental management, erosion and sedimentation, salinity, water management, waste management, acoustics, and parking are considered elsewhere within this report or are addressed via recommended conditions of consent.</w:t>
      </w:r>
    </w:p>
    <w:p w:rsidR="002D61AE" w:rsidRPr="00030AA5" w:rsidRDefault="002D61AE" w:rsidP="005E18CC">
      <w:pPr>
        <w:jc w:val="both"/>
        <w:rPr>
          <w:rFonts w:cs="Arial"/>
          <w:sz w:val="22"/>
          <w:szCs w:val="22"/>
          <w:highlight w:val="yellow"/>
        </w:rPr>
      </w:pPr>
    </w:p>
    <w:p w:rsidR="00B06B78" w:rsidRPr="00A56945" w:rsidRDefault="008C7585" w:rsidP="005E18CC">
      <w:pPr>
        <w:ind w:left="851" w:hanging="851"/>
        <w:jc w:val="both"/>
        <w:rPr>
          <w:rFonts w:cs="Arial"/>
          <w:b/>
          <w:i/>
          <w:sz w:val="22"/>
          <w:szCs w:val="22"/>
        </w:rPr>
      </w:pPr>
      <w:r w:rsidRPr="00A56945">
        <w:rPr>
          <w:rFonts w:cs="Arial"/>
          <w:b/>
          <w:i/>
          <w:sz w:val="22"/>
          <w:szCs w:val="22"/>
        </w:rPr>
        <w:t>(a)(</w:t>
      </w:r>
      <w:proofErr w:type="spellStart"/>
      <w:r w:rsidRPr="00A56945">
        <w:rPr>
          <w:rFonts w:cs="Arial"/>
          <w:b/>
          <w:i/>
          <w:sz w:val="22"/>
          <w:szCs w:val="22"/>
        </w:rPr>
        <w:t>iiia</w:t>
      </w:r>
      <w:proofErr w:type="spellEnd"/>
      <w:r w:rsidRPr="00A56945">
        <w:rPr>
          <w:rFonts w:cs="Arial"/>
          <w:b/>
          <w:i/>
          <w:sz w:val="22"/>
          <w:szCs w:val="22"/>
        </w:rPr>
        <w:t>) the p</w:t>
      </w:r>
      <w:r w:rsidR="00B06B78" w:rsidRPr="00A56945">
        <w:rPr>
          <w:rFonts w:cs="Arial"/>
          <w:b/>
          <w:i/>
          <w:sz w:val="22"/>
          <w:szCs w:val="22"/>
        </w:rPr>
        <w:t>rovision</w:t>
      </w:r>
      <w:r w:rsidRPr="00A56945">
        <w:rPr>
          <w:rFonts w:cs="Arial"/>
          <w:b/>
          <w:i/>
          <w:sz w:val="22"/>
          <w:szCs w:val="22"/>
        </w:rPr>
        <w:t>s of any p</w:t>
      </w:r>
      <w:r w:rsidR="00B06B78" w:rsidRPr="00A56945">
        <w:rPr>
          <w:rFonts w:cs="Arial"/>
          <w:b/>
          <w:i/>
          <w:sz w:val="22"/>
          <w:szCs w:val="22"/>
        </w:rPr>
        <w:t xml:space="preserve">lanning </w:t>
      </w:r>
      <w:r w:rsidRPr="00A56945">
        <w:rPr>
          <w:rFonts w:cs="Arial"/>
          <w:b/>
          <w:i/>
          <w:sz w:val="22"/>
          <w:szCs w:val="22"/>
        </w:rPr>
        <w:t>a</w:t>
      </w:r>
      <w:r w:rsidR="00B06B78" w:rsidRPr="00A56945">
        <w:rPr>
          <w:rFonts w:cs="Arial"/>
          <w:b/>
          <w:i/>
          <w:sz w:val="22"/>
          <w:szCs w:val="22"/>
        </w:rPr>
        <w:t>greement that has be</w:t>
      </w:r>
      <w:r w:rsidRPr="00A56945">
        <w:rPr>
          <w:rFonts w:cs="Arial"/>
          <w:b/>
          <w:i/>
          <w:sz w:val="22"/>
          <w:szCs w:val="22"/>
        </w:rPr>
        <w:t>e</w:t>
      </w:r>
      <w:r w:rsidR="000E0C52" w:rsidRPr="00A56945">
        <w:rPr>
          <w:rFonts w:cs="Arial"/>
          <w:b/>
          <w:i/>
          <w:sz w:val="22"/>
          <w:szCs w:val="22"/>
        </w:rPr>
        <w:t>n entered into under section 7</w:t>
      </w:r>
      <w:r w:rsidR="00E762FD" w:rsidRPr="00A56945">
        <w:rPr>
          <w:rFonts w:cs="Arial"/>
          <w:b/>
          <w:i/>
          <w:sz w:val="22"/>
          <w:szCs w:val="22"/>
        </w:rPr>
        <w:t>.</w:t>
      </w:r>
      <w:r w:rsidR="000E0C52" w:rsidRPr="00A56945">
        <w:rPr>
          <w:rFonts w:cs="Arial"/>
          <w:b/>
          <w:i/>
          <w:sz w:val="22"/>
          <w:szCs w:val="22"/>
        </w:rPr>
        <w:t>4</w:t>
      </w:r>
      <w:r w:rsidRPr="00A56945">
        <w:rPr>
          <w:rFonts w:cs="Arial"/>
          <w:b/>
          <w:i/>
          <w:sz w:val="22"/>
          <w:szCs w:val="22"/>
        </w:rPr>
        <w:t>, or any draft planning a</w:t>
      </w:r>
      <w:r w:rsidR="00B06B78" w:rsidRPr="00A56945">
        <w:rPr>
          <w:rFonts w:cs="Arial"/>
          <w:b/>
          <w:i/>
          <w:sz w:val="22"/>
          <w:szCs w:val="22"/>
        </w:rPr>
        <w:t>greement that a developer h</w:t>
      </w:r>
      <w:r w:rsidRPr="00A56945">
        <w:rPr>
          <w:rFonts w:cs="Arial"/>
          <w:b/>
          <w:i/>
          <w:sz w:val="22"/>
          <w:szCs w:val="22"/>
        </w:rPr>
        <w:t>as offered to enter into under s</w:t>
      </w:r>
      <w:r w:rsidR="000E0C52" w:rsidRPr="00A56945">
        <w:rPr>
          <w:rFonts w:cs="Arial"/>
          <w:b/>
          <w:i/>
          <w:sz w:val="22"/>
          <w:szCs w:val="22"/>
        </w:rPr>
        <w:t>ection 7</w:t>
      </w:r>
      <w:r w:rsidR="00E762FD" w:rsidRPr="00A56945">
        <w:rPr>
          <w:rFonts w:cs="Arial"/>
          <w:b/>
          <w:i/>
          <w:sz w:val="22"/>
          <w:szCs w:val="22"/>
        </w:rPr>
        <w:t>.</w:t>
      </w:r>
      <w:r w:rsidR="000E0C52" w:rsidRPr="00A56945">
        <w:rPr>
          <w:rFonts w:cs="Arial"/>
          <w:b/>
          <w:i/>
          <w:sz w:val="22"/>
          <w:szCs w:val="22"/>
        </w:rPr>
        <w:t>4</w:t>
      </w:r>
    </w:p>
    <w:p w:rsidR="00B06B78" w:rsidRPr="00030AA5" w:rsidRDefault="00B06B78" w:rsidP="005E18CC">
      <w:pPr>
        <w:jc w:val="both"/>
        <w:rPr>
          <w:rFonts w:cs="Arial"/>
          <w:sz w:val="22"/>
          <w:szCs w:val="22"/>
          <w:highlight w:val="yellow"/>
        </w:rPr>
      </w:pPr>
    </w:p>
    <w:p w:rsidR="002D61AE" w:rsidRPr="00800E2D" w:rsidRDefault="00800E2D" w:rsidP="005E18CC">
      <w:pPr>
        <w:jc w:val="both"/>
        <w:rPr>
          <w:rFonts w:cs="Arial"/>
          <w:sz w:val="22"/>
          <w:szCs w:val="22"/>
        </w:rPr>
      </w:pPr>
      <w:r w:rsidRPr="00800E2D">
        <w:rPr>
          <w:rFonts w:cs="Arial"/>
          <w:sz w:val="22"/>
          <w:szCs w:val="22"/>
        </w:rPr>
        <w:t xml:space="preserve">The Oran Park Voluntary Planning Agreement (VPA) applying to the land was executed on 22 September 2011. Clause 1.1 of the VPA excludes the subject site known as the ‘school land’ from the application of the agreement. </w:t>
      </w:r>
    </w:p>
    <w:p w:rsidR="00800E2D" w:rsidRPr="00800E2D" w:rsidRDefault="00800E2D" w:rsidP="005E18CC">
      <w:pPr>
        <w:jc w:val="both"/>
        <w:rPr>
          <w:rFonts w:cs="Arial"/>
          <w:sz w:val="22"/>
          <w:szCs w:val="22"/>
        </w:rPr>
      </w:pPr>
    </w:p>
    <w:p w:rsidR="00B06B78" w:rsidRPr="002D61AE" w:rsidRDefault="00BF5003" w:rsidP="005E18CC">
      <w:pPr>
        <w:ind w:left="720" w:hanging="720"/>
        <w:jc w:val="both"/>
        <w:rPr>
          <w:rFonts w:cs="Arial"/>
          <w:sz w:val="22"/>
          <w:szCs w:val="22"/>
        </w:rPr>
      </w:pPr>
      <w:r w:rsidRPr="002D61AE">
        <w:rPr>
          <w:rFonts w:cs="Arial"/>
          <w:b/>
          <w:i/>
          <w:sz w:val="22"/>
          <w:szCs w:val="22"/>
        </w:rPr>
        <w:t>(a)(iv)</w:t>
      </w:r>
      <w:r w:rsidRPr="002D61AE">
        <w:rPr>
          <w:rFonts w:cs="Arial"/>
          <w:b/>
          <w:i/>
          <w:sz w:val="22"/>
          <w:szCs w:val="22"/>
        </w:rPr>
        <w:tab/>
        <w:t>t</w:t>
      </w:r>
      <w:r w:rsidR="00666F54" w:rsidRPr="002D61AE">
        <w:rPr>
          <w:rFonts w:cs="Arial"/>
          <w:b/>
          <w:i/>
          <w:sz w:val="22"/>
          <w:szCs w:val="22"/>
        </w:rPr>
        <w:t>he r</w:t>
      </w:r>
      <w:r w:rsidR="00B06B78" w:rsidRPr="002D61AE">
        <w:rPr>
          <w:rFonts w:cs="Arial"/>
          <w:b/>
          <w:i/>
          <w:sz w:val="22"/>
          <w:szCs w:val="22"/>
        </w:rPr>
        <w:t>egulations</w:t>
      </w:r>
      <w:r w:rsidRPr="002D61AE">
        <w:rPr>
          <w:rFonts w:cs="Arial"/>
          <w:b/>
          <w:i/>
          <w:sz w:val="22"/>
          <w:szCs w:val="22"/>
        </w:rPr>
        <w:t xml:space="preserve"> (to the extent that they prescribe matters for the purposes of this paragraph)</w:t>
      </w:r>
    </w:p>
    <w:p w:rsidR="00B06B78" w:rsidRPr="002D61AE" w:rsidRDefault="00B06B78" w:rsidP="005E18CC">
      <w:pPr>
        <w:jc w:val="both"/>
        <w:rPr>
          <w:rFonts w:cs="Arial"/>
          <w:sz w:val="22"/>
          <w:szCs w:val="22"/>
        </w:rPr>
      </w:pPr>
    </w:p>
    <w:p w:rsidR="00B06B78" w:rsidRPr="002D61AE" w:rsidRDefault="00960936" w:rsidP="005E18CC">
      <w:pPr>
        <w:jc w:val="both"/>
        <w:rPr>
          <w:rFonts w:cs="Arial"/>
          <w:sz w:val="22"/>
          <w:szCs w:val="22"/>
        </w:rPr>
      </w:pPr>
      <w:r w:rsidRPr="002D61AE">
        <w:rPr>
          <w:rFonts w:cs="Arial"/>
          <w:sz w:val="22"/>
          <w:szCs w:val="22"/>
        </w:rPr>
        <w:t xml:space="preserve">The </w:t>
      </w:r>
      <w:r w:rsidRPr="002D61AE">
        <w:rPr>
          <w:rFonts w:cs="Arial"/>
          <w:i/>
          <w:sz w:val="22"/>
          <w:szCs w:val="22"/>
        </w:rPr>
        <w:t>Environmental Planning and Assessment Regulation 2000</w:t>
      </w:r>
      <w:r w:rsidRPr="002D61AE">
        <w:rPr>
          <w:rFonts w:cs="Arial"/>
          <w:sz w:val="22"/>
          <w:szCs w:val="22"/>
        </w:rPr>
        <w:t xml:space="preserve"> prescribes several matters that are addressed in the conditions attached to this report.</w:t>
      </w:r>
    </w:p>
    <w:p w:rsidR="00B06B78" w:rsidRPr="00AF149A" w:rsidRDefault="00B06B78" w:rsidP="005E18CC">
      <w:pPr>
        <w:jc w:val="both"/>
        <w:rPr>
          <w:rFonts w:cs="Arial"/>
          <w:sz w:val="22"/>
          <w:szCs w:val="22"/>
        </w:rPr>
      </w:pPr>
    </w:p>
    <w:p w:rsidR="00B06B78" w:rsidRPr="00AF149A" w:rsidRDefault="0020461F" w:rsidP="005E18CC">
      <w:pPr>
        <w:ind w:left="540" w:hanging="540"/>
        <w:jc w:val="both"/>
        <w:rPr>
          <w:rFonts w:cs="Arial"/>
          <w:b/>
          <w:i/>
          <w:sz w:val="22"/>
          <w:szCs w:val="22"/>
        </w:rPr>
      </w:pPr>
      <w:r w:rsidRPr="00AF149A">
        <w:rPr>
          <w:rFonts w:cs="Arial"/>
          <w:b/>
          <w:i/>
          <w:sz w:val="22"/>
          <w:szCs w:val="22"/>
        </w:rPr>
        <w:t>(b)</w:t>
      </w:r>
      <w:r w:rsidRPr="00AF149A">
        <w:rPr>
          <w:rFonts w:cs="Arial"/>
          <w:b/>
          <w:i/>
          <w:sz w:val="22"/>
          <w:szCs w:val="22"/>
        </w:rPr>
        <w:tab/>
        <w:t>t</w:t>
      </w:r>
      <w:r w:rsidR="00B06B78" w:rsidRPr="00AF149A">
        <w:rPr>
          <w:rFonts w:cs="Arial"/>
          <w:b/>
          <w:i/>
          <w:sz w:val="22"/>
          <w:szCs w:val="22"/>
        </w:rPr>
        <w:t>he likely impacts of the development, including environmental impacts on both the natural and built environments, a</w:t>
      </w:r>
      <w:r w:rsidRPr="00AF149A">
        <w:rPr>
          <w:rFonts w:cs="Arial"/>
          <w:b/>
          <w:i/>
          <w:sz w:val="22"/>
          <w:szCs w:val="22"/>
        </w:rPr>
        <w:t>nd social and economic impacts i</w:t>
      </w:r>
      <w:r w:rsidR="00B06B78" w:rsidRPr="00AF149A">
        <w:rPr>
          <w:rFonts w:cs="Arial"/>
          <w:b/>
          <w:i/>
          <w:sz w:val="22"/>
          <w:szCs w:val="22"/>
        </w:rPr>
        <w:t>n the locality</w:t>
      </w:r>
    </w:p>
    <w:p w:rsidR="00B06B78" w:rsidRPr="00AF149A" w:rsidRDefault="00B06B78" w:rsidP="005E18CC">
      <w:pPr>
        <w:jc w:val="both"/>
        <w:rPr>
          <w:rFonts w:cs="Arial"/>
          <w:b/>
          <w:sz w:val="22"/>
          <w:szCs w:val="22"/>
        </w:rPr>
      </w:pPr>
    </w:p>
    <w:p w:rsidR="00B06B78" w:rsidRPr="00AF149A" w:rsidRDefault="00643012" w:rsidP="005E18CC">
      <w:pPr>
        <w:jc w:val="both"/>
        <w:rPr>
          <w:rFonts w:cs="Arial"/>
          <w:sz w:val="22"/>
          <w:szCs w:val="22"/>
        </w:rPr>
      </w:pPr>
      <w:r w:rsidRPr="00AF149A">
        <w:rPr>
          <w:rFonts w:cs="Arial"/>
          <w:sz w:val="22"/>
          <w:szCs w:val="22"/>
        </w:rPr>
        <w:t xml:space="preserve">As demonstrated by the above assessment, the proposed development is unlikely to have a significant </w:t>
      </w:r>
      <w:r w:rsidR="00143FBF" w:rsidRPr="00AF149A">
        <w:rPr>
          <w:rFonts w:cs="Arial"/>
          <w:sz w:val="22"/>
          <w:szCs w:val="22"/>
        </w:rPr>
        <w:t xml:space="preserve">negative </w:t>
      </w:r>
      <w:r w:rsidRPr="00AF149A">
        <w:rPr>
          <w:rFonts w:cs="Arial"/>
          <w:sz w:val="22"/>
          <w:szCs w:val="22"/>
        </w:rPr>
        <w:t xml:space="preserve">impact on </w:t>
      </w:r>
      <w:r w:rsidR="00143FBF" w:rsidRPr="00AF149A">
        <w:rPr>
          <w:rFonts w:cs="Arial"/>
          <w:sz w:val="22"/>
          <w:szCs w:val="22"/>
        </w:rPr>
        <w:t>either</w:t>
      </w:r>
      <w:r w:rsidRPr="00AF149A">
        <w:rPr>
          <w:rFonts w:cs="Arial"/>
          <w:sz w:val="22"/>
          <w:szCs w:val="22"/>
        </w:rPr>
        <w:t xml:space="preserve"> the natural </w:t>
      </w:r>
      <w:r w:rsidR="00143FBF" w:rsidRPr="00AF149A">
        <w:rPr>
          <w:rFonts w:cs="Arial"/>
          <w:sz w:val="22"/>
          <w:szCs w:val="22"/>
        </w:rPr>
        <w:t>or</w:t>
      </w:r>
      <w:r w:rsidRPr="00AF149A">
        <w:rPr>
          <w:rFonts w:cs="Arial"/>
          <w:sz w:val="22"/>
          <w:szCs w:val="22"/>
        </w:rPr>
        <w:t xml:space="preserve"> built environments, </w:t>
      </w:r>
      <w:r w:rsidR="00143FBF" w:rsidRPr="00AF149A">
        <w:rPr>
          <w:rFonts w:cs="Arial"/>
          <w:sz w:val="22"/>
          <w:szCs w:val="22"/>
        </w:rPr>
        <w:t>or</w:t>
      </w:r>
      <w:r w:rsidRPr="00AF149A">
        <w:rPr>
          <w:rFonts w:cs="Arial"/>
          <w:sz w:val="22"/>
          <w:szCs w:val="22"/>
        </w:rPr>
        <w:t xml:space="preserve"> the s</w:t>
      </w:r>
      <w:r w:rsidR="00143FBF" w:rsidRPr="00AF149A">
        <w:rPr>
          <w:rFonts w:cs="Arial"/>
          <w:sz w:val="22"/>
          <w:szCs w:val="22"/>
        </w:rPr>
        <w:t>ocial and economic conditions in</w:t>
      </w:r>
      <w:r w:rsidRPr="00AF149A">
        <w:rPr>
          <w:rFonts w:cs="Arial"/>
          <w:sz w:val="22"/>
          <w:szCs w:val="22"/>
        </w:rPr>
        <w:t xml:space="preserve"> the locality.</w:t>
      </w:r>
    </w:p>
    <w:p w:rsidR="00461DD4" w:rsidRDefault="00461DD4" w:rsidP="005E18CC">
      <w:pPr>
        <w:jc w:val="both"/>
        <w:rPr>
          <w:rFonts w:cs="Arial"/>
          <w:sz w:val="22"/>
          <w:szCs w:val="22"/>
        </w:rPr>
      </w:pPr>
    </w:p>
    <w:p w:rsidR="00BE0899" w:rsidRPr="00ED4C2F" w:rsidRDefault="00BE0899" w:rsidP="00BE0899">
      <w:pPr>
        <w:jc w:val="both"/>
        <w:rPr>
          <w:rFonts w:cs="Arial"/>
          <w:sz w:val="22"/>
          <w:szCs w:val="22"/>
          <w:u w:val="single"/>
        </w:rPr>
      </w:pPr>
      <w:r w:rsidRPr="00ED4C2F">
        <w:rPr>
          <w:rFonts w:cs="Arial"/>
          <w:sz w:val="22"/>
          <w:szCs w:val="22"/>
          <w:u w:val="single"/>
        </w:rPr>
        <w:t>Stormwater Management</w:t>
      </w:r>
    </w:p>
    <w:p w:rsidR="00BE0899" w:rsidRPr="005D7545" w:rsidRDefault="00BE0899" w:rsidP="00BE0899">
      <w:pPr>
        <w:jc w:val="both"/>
        <w:rPr>
          <w:rFonts w:cs="Arial"/>
          <w:sz w:val="22"/>
          <w:szCs w:val="22"/>
          <w:highlight w:val="yellow"/>
          <w:u w:val="single"/>
        </w:rPr>
      </w:pPr>
    </w:p>
    <w:p w:rsidR="00BE0899" w:rsidRPr="005D7545" w:rsidRDefault="00BE0899" w:rsidP="00BE0899">
      <w:pPr>
        <w:jc w:val="both"/>
        <w:rPr>
          <w:rFonts w:cs="Arial"/>
          <w:sz w:val="22"/>
          <w:szCs w:val="22"/>
        </w:rPr>
      </w:pPr>
      <w:r w:rsidRPr="005D7545">
        <w:rPr>
          <w:rFonts w:cs="Arial"/>
          <w:sz w:val="22"/>
          <w:szCs w:val="22"/>
        </w:rPr>
        <w:t>A stormwater concept plan was provided as well as a stormwater statement. There is currently a sediment basin located at the south end of the site which services the stormwater from the school. This is due to be converted to a water quality basin once 80% of the catchment (school) is completed.</w:t>
      </w:r>
      <w:r>
        <w:rPr>
          <w:rFonts w:cs="Arial"/>
          <w:sz w:val="22"/>
          <w:szCs w:val="22"/>
        </w:rPr>
        <w:t xml:space="preserve"> </w:t>
      </w:r>
      <w:r w:rsidRPr="005D7545">
        <w:rPr>
          <w:rFonts w:cs="Arial"/>
          <w:sz w:val="22"/>
          <w:szCs w:val="22"/>
        </w:rPr>
        <w:t xml:space="preserve">The stormwater from the building is shown to connect into existing pipes which then flows into the basin.  A stormwater statement has been provided confirming no upsizing is required. This is accepted by Councils Development Engineer subject to standard conditions. </w:t>
      </w:r>
    </w:p>
    <w:p w:rsidR="00BE0899" w:rsidRPr="005D7545" w:rsidRDefault="00BE0899" w:rsidP="00BE0899">
      <w:pPr>
        <w:jc w:val="both"/>
        <w:rPr>
          <w:rFonts w:cs="Arial"/>
          <w:sz w:val="22"/>
          <w:szCs w:val="22"/>
          <w:highlight w:val="yellow"/>
        </w:rPr>
      </w:pPr>
    </w:p>
    <w:p w:rsidR="00BE0899" w:rsidRPr="00ED4C2F" w:rsidRDefault="00BE0899" w:rsidP="00BE0899">
      <w:pPr>
        <w:jc w:val="both"/>
        <w:rPr>
          <w:rFonts w:cs="Arial"/>
          <w:sz w:val="22"/>
          <w:szCs w:val="22"/>
          <w:u w:val="single"/>
        </w:rPr>
      </w:pPr>
      <w:r w:rsidRPr="00ED4C2F">
        <w:rPr>
          <w:rFonts w:cs="Arial"/>
          <w:sz w:val="22"/>
          <w:szCs w:val="22"/>
          <w:u w:val="single"/>
        </w:rPr>
        <w:t>Parking</w:t>
      </w:r>
    </w:p>
    <w:p w:rsidR="00BE0899" w:rsidRPr="005D7545" w:rsidRDefault="00BE0899" w:rsidP="00BE0899">
      <w:pPr>
        <w:jc w:val="both"/>
        <w:rPr>
          <w:rFonts w:cs="Arial"/>
          <w:sz w:val="22"/>
          <w:szCs w:val="22"/>
          <w:highlight w:val="yellow"/>
        </w:rPr>
      </w:pPr>
    </w:p>
    <w:p w:rsidR="00BE0899" w:rsidRPr="005D7545" w:rsidRDefault="00BE0899" w:rsidP="00BE0899">
      <w:pPr>
        <w:jc w:val="both"/>
        <w:rPr>
          <w:rFonts w:cs="Arial"/>
          <w:sz w:val="22"/>
          <w:szCs w:val="22"/>
          <w:highlight w:val="yellow"/>
        </w:rPr>
      </w:pPr>
      <w:r w:rsidRPr="005D7545">
        <w:rPr>
          <w:rFonts w:cs="Arial"/>
          <w:sz w:val="22"/>
          <w:szCs w:val="22"/>
          <w:lang w:eastAsia="en-AU"/>
        </w:rPr>
        <w:t xml:space="preserve">No changes to the number of students or staff is proposed by this application. </w:t>
      </w:r>
      <w:r w:rsidR="00242357">
        <w:rPr>
          <w:rFonts w:cs="Arial"/>
          <w:sz w:val="22"/>
          <w:szCs w:val="22"/>
          <w:lang w:eastAsia="en-AU"/>
        </w:rPr>
        <w:t xml:space="preserve"> As such no </w:t>
      </w:r>
      <w:r w:rsidRPr="005D7545">
        <w:rPr>
          <w:rFonts w:cs="Arial"/>
          <w:sz w:val="22"/>
          <w:szCs w:val="22"/>
        </w:rPr>
        <w:t xml:space="preserve">additional car parking is required </w:t>
      </w:r>
      <w:r w:rsidR="00242357">
        <w:rPr>
          <w:rFonts w:cs="Arial"/>
          <w:sz w:val="22"/>
          <w:szCs w:val="22"/>
        </w:rPr>
        <w:t>(</w:t>
      </w:r>
      <w:r w:rsidRPr="005D7545">
        <w:rPr>
          <w:rFonts w:cs="Arial"/>
          <w:sz w:val="22"/>
          <w:szCs w:val="22"/>
          <w:lang w:eastAsia="en-AU"/>
        </w:rPr>
        <w:t>or proposed</w:t>
      </w:r>
      <w:r w:rsidR="00242357">
        <w:rPr>
          <w:rFonts w:cs="Arial"/>
          <w:sz w:val="22"/>
          <w:szCs w:val="22"/>
          <w:lang w:eastAsia="en-AU"/>
        </w:rPr>
        <w:t>)</w:t>
      </w:r>
      <w:r w:rsidRPr="005D7545">
        <w:rPr>
          <w:rFonts w:cs="Arial"/>
          <w:sz w:val="22"/>
          <w:szCs w:val="22"/>
          <w:lang w:eastAsia="en-AU"/>
        </w:rPr>
        <w:t xml:space="preserve"> under this application. </w:t>
      </w:r>
      <w:r w:rsidRPr="005D7545">
        <w:rPr>
          <w:rFonts w:cs="Arial"/>
          <w:sz w:val="22"/>
          <w:szCs w:val="22"/>
        </w:rPr>
        <w:t xml:space="preserve">It is noted that car parking will need to be provided </w:t>
      </w:r>
      <w:r w:rsidR="00242357">
        <w:rPr>
          <w:rFonts w:cs="Arial"/>
          <w:sz w:val="22"/>
          <w:szCs w:val="22"/>
        </w:rPr>
        <w:t xml:space="preserve">as part of </w:t>
      </w:r>
      <w:r w:rsidRPr="005D7545">
        <w:rPr>
          <w:rFonts w:cs="Arial"/>
          <w:sz w:val="22"/>
          <w:szCs w:val="22"/>
        </w:rPr>
        <w:t>future applications as identified in the car parking staging plan approved under the Master Plan concept DA/2012/927/1.</w:t>
      </w:r>
    </w:p>
    <w:p w:rsidR="00242357" w:rsidRDefault="00242357">
      <w:pPr>
        <w:rPr>
          <w:rFonts w:cs="Arial"/>
          <w:sz w:val="22"/>
          <w:szCs w:val="22"/>
          <w:highlight w:val="yellow"/>
        </w:rPr>
      </w:pPr>
      <w:bookmarkStart w:id="0" w:name="_GoBack"/>
      <w:bookmarkEnd w:id="0"/>
      <w:r>
        <w:rPr>
          <w:rFonts w:cs="Arial"/>
          <w:sz w:val="22"/>
          <w:szCs w:val="22"/>
          <w:highlight w:val="yellow"/>
        </w:rPr>
        <w:br w:type="page"/>
      </w:r>
    </w:p>
    <w:p w:rsidR="00BE0899" w:rsidRPr="005D7545" w:rsidRDefault="00BE0899" w:rsidP="00BE0899">
      <w:pPr>
        <w:jc w:val="both"/>
        <w:rPr>
          <w:rFonts w:cs="Arial"/>
          <w:sz w:val="22"/>
          <w:szCs w:val="22"/>
          <w:highlight w:val="yellow"/>
        </w:rPr>
      </w:pPr>
    </w:p>
    <w:p w:rsidR="00BE0899" w:rsidRPr="00ED4C2F" w:rsidRDefault="00BE0899" w:rsidP="00BE0899">
      <w:pPr>
        <w:jc w:val="both"/>
        <w:rPr>
          <w:rFonts w:cs="Arial"/>
          <w:sz w:val="22"/>
          <w:szCs w:val="22"/>
          <w:u w:val="single"/>
        </w:rPr>
      </w:pPr>
      <w:r w:rsidRPr="00ED4C2F">
        <w:rPr>
          <w:rFonts w:cs="Arial"/>
          <w:sz w:val="22"/>
          <w:szCs w:val="22"/>
          <w:u w:val="single"/>
        </w:rPr>
        <w:t>Acoustics</w:t>
      </w:r>
    </w:p>
    <w:p w:rsidR="00BE0899" w:rsidRPr="005D7545" w:rsidRDefault="00BE0899" w:rsidP="00BE0899">
      <w:pPr>
        <w:jc w:val="both"/>
        <w:rPr>
          <w:rFonts w:cs="Arial"/>
          <w:sz w:val="22"/>
          <w:szCs w:val="22"/>
          <w:highlight w:val="yellow"/>
          <w:u w:val="single"/>
        </w:rPr>
      </w:pPr>
    </w:p>
    <w:p w:rsidR="00BE0899" w:rsidRDefault="00BE0899" w:rsidP="00BE0899">
      <w:pPr>
        <w:jc w:val="both"/>
        <w:rPr>
          <w:rFonts w:cs="Arial"/>
          <w:sz w:val="22"/>
          <w:szCs w:val="22"/>
        </w:rPr>
      </w:pPr>
      <w:r w:rsidRPr="00372D55">
        <w:rPr>
          <w:rFonts w:cs="Arial"/>
          <w:color w:val="000000"/>
          <w:sz w:val="22"/>
          <w:szCs w:val="22"/>
        </w:rPr>
        <w:t>The proposed school building is located along Peter Brock Drive which is a four</w:t>
      </w:r>
      <w:r>
        <w:rPr>
          <w:rFonts w:cs="Arial"/>
          <w:color w:val="000000"/>
          <w:sz w:val="22"/>
          <w:szCs w:val="22"/>
        </w:rPr>
        <w:t>-</w:t>
      </w:r>
      <w:r w:rsidRPr="00372D55">
        <w:rPr>
          <w:rFonts w:cs="Arial"/>
          <w:color w:val="000000"/>
          <w:sz w:val="22"/>
          <w:szCs w:val="22"/>
        </w:rPr>
        <w:t xml:space="preserve">lane sub arterial road. In this regard, Councils Specialist Support Environmental Health Officer has recommended </w:t>
      </w:r>
      <w:r w:rsidRPr="00372D55">
        <w:rPr>
          <w:rFonts w:cs="Arial"/>
          <w:sz w:val="22"/>
          <w:szCs w:val="22"/>
        </w:rPr>
        <w:t xml:space="preserve">a condition of consent for internal noise compliance. </w:t>
      </w:r>
    </w:p>
    <w:p w:rsidR="00BE0899" w:rsidRDefault="00BE0899" w:rsidP="00BE0899">
      <w:pPr>
        <w:jc w:val="both"/>
        <w:rPr>
          <w:rFonts w:cs="Arial"/>
          <w:sz w:val="22"/>
          <w:szCs w:val="22"/>
        </w:rPr>
      </w:pPr>
    </w:p>
    <w:p w:rsidR="00BE0899" w:rsidRPr="00372D55" w:rsidRDefault="00BE0899" w:rsidP="00BE0899">
      <w:pPr>
        <w:jc w:val="both"/>
        <w:rPr>
          <w:rFonts w:cs="Arial"/>
          <w:sz w:val="22"/>
          <w:szCs w:val="22"/>
        </w:rPr>
      </w:pPr>
      <w:r w:rsidRPr="00372D55">
        <w:rPr>
          <w:rFonts w:cs="Arial"/>
          <w:sz w:val="22"/>
          <w:szCs w:val="22"/>
        </w:rPr>
        <w:t xml:space="preserve">This approach was based on the provision of an acoustic assessment for the </w:t>
      </w:r>
      <w:r>
        <w:rPr>
          <w:rFonts w:cs="Arial"/>
          <w:sz w:val="22"/>
          <w:szCs w:val="22"/>
        </w:rPr>
        <w:t xml:space="preserve">assessment of the </w:t>
      </w:r>
      <w:r w:rsidRPr="00372D55">
        <w:rPr>
          <w:rFonts w:cs="Arial"/>
          <w:sz w:val="22"/>
          <w:szCs w:val="22"/>
        </w:rPr>
        <w:t xml:space="preserve">masterplan </w:t>
      </w:r>
      <w:r>
        <w:rPr>
          <w:rFonts w:cs="Arial"/>
          <w:sz w:val="22"/>
          <w:szCs w:val="22"/>
        </w:rPr>
        <w:t xml:space="preserve">DA/2012/927/1 </w:t>
      </w:r>
      <w:r w:rsidRPr="00372D55">
        <w:rPr>
          <w:rFonts w:cs="Arial"/>
          <w:sz w:val="22"/>
          <w:szCs w:val="22"/>
        </w:rPr>
        <w:t>where it was found that</w:t>
      </w:r>
      <w:r>
        <w:rPr>
          <w:rFonts w:cs="Arial"/>
          <w:sz w:val="22"/>
          <w:szCs w:val="22"/>
        </w:rPr>
        <w:t xml:space="preserve"> only</w:t>
      </w:r>
      <w:r w:rsidRPr="00372D55">
        <w:rPr>
          <w:rFonts w:cs="Arial"/>
          <w:sz w:val="22"/>
          <w:szCs w:val="22"/>
        </w:rPr>
        <w:t xml:space="preserve"> road traffic noise intrusion would be an issue for the school. A condition has been applied requiring internal noise compliance to be demonstrated at the construction certificate stage.</w:t>
      </w:r>
    </w:p>
    <w:p w:rsidR="00BE0899" w:rsidRPr="006F166F" w:rsidRDefault="00BE0899" w:rsidP="00BE0899">
      <w:pPr>
        <w:jc w:val="both"/>
        <w:rPr>
          <w:rFonts w:cs="Arial"/>
          <w:sz w:val="22"/>
          <w:szCs w:val="22"/>
          <w:highlight w:val="yellow"/>
        </w:rPr>
      </w:pPr>
    </w:p>
    <w:p w:rsidR="00BE0899" w:rsidRPr="00ED4C2F" w:rsidRDefault="00BE0899" w:rsidP="00BE0899">
      <w:pPr>
        <w:jc w:val="both"/>
        <w:rPr>
          <w:rFonts w:cs="Arial"/>
          <w:sz w:val="22"/>
          <w:szCs w:val="22"/>
          <w:u w:val="single"/>
        </w:rPr>
      </w:pPr>
      <w:r w:rsidRPr="00ED4C2F">
        <w:rPr>
          <w:rFonts w:cs="Arial"/>
          <w:sz w:val="22"/>
          <w:szCs w:val="22"/>
          <w:u w:val="single"/>
        </w:rPr>
        <w:t>Slope</w:t>
      </w:r>
    </w:p>
    <w:p w:rsidR="00BE0899" w:rsidRDefault="00BE0899" w:rsidP="00BE0899">
      <w:pPr>
        <w:jc w:val="both"/>
        <w:rPr>
          <w:rFonts w:cs="Arial"/>
          <w:sz w:val="22"/>
          <w:szCs w:val="22"/>
          <w:highlight w:val="yellow"/>
        </w:rPr>
      </w:pPr>
    </w:p>
    <w:p w:rsidR="00BE0899" w:rsidRDefault="00BE0899" w:rsidP="00BE0899">
      <w:pPr>
        <w:jc w:val="both"/>
        <w:rPr>
          <w:rFonts w:eastAsiaTheme="minorHAnsi" w:cs="Arial"/>
          <w:sz w:val="22"/>
          <w:szCs w:val="22"/>
        </w:rPr>
      </w:pPr>
      <w:r w:rsidRPr="00E93981">
        <w:rPr>
          <w:rFonts w:cs="Arial"/>
          <w:sz w:val="22"/>
          <w:szCs w:val="22"/>
        </w:rPr>
        <w:t xml:space="preserve">The </w:t>
      </w:r>
      <w:r>
        <w:rPr>
          <w:rFonts w:cs="Arial"/>
          <w:sz w:val="22"/>
          <w:szCs w:val="22"/>
        </w:rPr>
        <w:t>proposed development</w:t>
      </w:r>
      <w:r w:rsidRPr="00E93981">
        <w:rPr>
          <w:rFonts w:cs="Arial"/>
          <w:sz w:val="22"/>
          <w:szCs w:val="22"/>
        </w:rPr>
        <w:t xml:space="preserve"> seeks </w:t>
      </w:r>
      <w:r>
        <w:rPr>
          <w:rFonts w:cs="Arial"/>
          <w:sz w:val="22"/>
          <w:szCs w:val="22"/>
        </w:rPr>
        <w:t>between 1</w:t>
      </w:r>
      <w:r w:rsidR="00242357">
        <w:rPr>
          <w:rFonts w:cs="Arial"/>
          <w:sz w:val="22"/>
          <w:szCs w:val="22"/>
        </w:rPr>
        <w:t>m</w:t>
      </w:r>
      <w:r>
        <w:rPr>
          <w:rFonts w:cs="Arial"/>
          <w:sz w:val="22"/>
          <w:szCs w:val="22"/>
        </w:rPr>
        <w:t>-</w:t>
      </w:r>
      <w:r w:rsidRPr="00E93981">
        <w:rPr>
          <w:rFonts w:cs="Arial"/>
          <w:sz w:val="22"/>
          <w:szCs w:val="22"/>
        </w:rPr>
        <w:t>1.4m of fill</w:t>
      </w:r>
      <w:r>
        <w:rPr>
          <w:rFonts w:cs="Arial"/>
          <w:sz w:val="22"/>
          <w:szCs w:val="22"/>
        </w:rPr>
        <w:t xml:space="preserve"> on the eastern </w:t>
      </w:r>
      <w:r w:rsidRPr="00FA5A67">
        <w:rPr>
          <w:rFonts w:cs="Arial"/>
          <w:sz w:val="22"/>
          <w:szCs w:val="22"/>
        </w:rPr>
        <w:t>corner of the site to level the building platform.</w:t>
      </w:r>
      <w:r>
        <w:rPr>
          <w:rFonts w:cs="Arial"/>
          <w:sz w:val="22"/>
          <w:szCs w:val="22"/>
        </w:rPr>
        <w:t xml:space="preserve"> Council staff have assessed the level of earthworks proposed and consider it acceptable given the</w:t>
      </w:r>
      <w:r>
        <w:rPr>
          <w:rFonts w:eastAsiaTheme="minorHAnsi" w:cs="Arial"/>
          <w:sz w:val="22"/>
          <w:szCs w:val="22"/>
        </w:rPr>
        <w:t xml:space="preserve"> land slopes downward along Peter Brock Drive from Central Avenue to South Circuit with a fall of approximately 3 meters.</w:t>
      </w:r>
    </w:p>
    <w:p w:rsidR="00BE0899" w:rsidRDefault="00BE0899" w:rsidP="00BE0899">
      <w:pPr>
        <w:jc w:val="both"/>
        <w:rPr>
          <w:rFonts w:eastAsiaTheme="minorHAnsi" w:cs="Arial"/>
          <w:sz w:val="22"/>
          <w:szCs w:val="22"/>
        </w:rPr>
      </w:pPr>
    </w:p>
    <w:p w:rsidR="00BE0899" w:rsidRDefault="00BE0899" w:rsidP="00BE0899">
      <w:pPr>
        <w:jc w:val="both"/>
        <w:rPr>
          <w:rFonts w:cs="Arial"/>
          <w:sz w:val="22"/>
          <w:szCs w:val="22"/>
        </w:rPr>
      </w:pPr>
      <w:r>
        <w:rPr>
          <w:rFonts w:eastAsiaTheme="minorHAnsi" w:cs="Arial"/>
          <w:sz w:val="22"/>
          <w:szCs w:val="22"/>
        </w:rPr>
        <w:t>A</w:t>
      </w:r>
      <w:r w:rsidR="00242357">
        <w:rPr>
          <w:rFonts w:eastAsiaTheme="minorHAnsi" w:cs="Arial"/>
          <w:sz w:val="22"/>
          <w:szCs w:val="22"/>
        </w:rPr>
        <w:t>s</w:t>
      </w:r>
      <w:r>
        <w:rPr>
          <w:rFonts w:eastAsiaTheme="minorHAnsi" w:cs="Arial"/>
          <w:sz w:val="22"/>
          <w:szCs w:val="22"/>
        </w:rPr>
        <w:t xml:space="preserve"> indicated below in Figure 8 a </w:t>
      </w:r>
      <w:r>
        <w:rPr>
          <w:rFonts w:cs="Arial"/>
          <w:sz w:val="22"/>
          <w:szCs w:val="22"/>
        </w:rPr>
        <w:t>stepped retaining wall design has been proposed around the eastern perimeter of the development site which stagger the amount of fill and soften the level change. This</w:t>
      </w:r>
      <w:r w:rsidR="00242357">
        <w:rPr>
          <w:rFonts w:cs="Arial"/>
          <w:sz w:val="22"/>
          <w:szCs w:val="22"/>
        </w:rPr>
        <w:t>,</w:t>
      </w:r>
      <w:r>
        <w:rPr>
          <w:rFonts w:cs="Arial"/>
          <w:sz w:val="22"/>
          <w:szCs w:val="22"/>
        </w:rPr>
        <w:t xml:space="preserve"> in addition to high quality landscaping</w:t>
      </w:r>
      <w:r w:rsidR="00242357">
        <w:rPr>
          <w:rFonts w:cs="Arial"/>
          <w:sz w:val="22"/>
          <w:szCs w:val="22"/>
        </w:rPr>
        <w:t>,</w:t>
      </w:r>
      <w:r>
        <w:rPr>
          <w:rFonts w:cs="Arial"/>
          <w:sz w:val="22"/>
          <w:szCs w:val="22"/>
        </w:rPr>
        <w:t xml:space="preserve"> will deliver a desirable streetscape presence. </w:t>
      </w:r>
      <w:r w:rsidRPr="00802EDD">
        <w:rPr>
          <w:rFonts w:cs="Arial"/>
          <w:sz w:val="22"/>
          <w:szCs w:val="22"/>
        </w:rPr>
        <w:t xml:space="preserve">Overall, a reasonable balance has been achieved between managing the natural slope of the land and achieving an attractive, articulated and landscaped frontage. </w:t>
      </w:r>
    </w:p>
    <w:p w:rsidR="00BE0899" w:rsidRPr="006F166F" w:rsidRDefault="00BE0899" w:rsidP="00BE0899">
      <w:pPr>
        <w:jc w:val="both"/>
        <w:rPr>
          <w:rFonts w:cs="Arial"/>
          <w:sz w:val="22"/>
          <w:szCs w:val="22"/>
          <w:highlight w:val="yellow"/>
        </w:rPr>
      </w:pPr>
    </w:p>
    <w:p w:rsidR="00BE0899" w:rsidRPr="00182AE5" w:rsidRDefault="00BE0899" w:rsidP="00BE0899">
      <w:pPr>
        <w:jc w:val="both"/>
        <w:rPr>
          <w:i/>
          <w:iCs/>
          <w:color w:val="1F497D" w:themeColor="text2"/>
          <w:sz w:val="20"/>
          <w:szCs w:val="20"/>
        </w:rPr>
      </w:pPr>
      <w:r>
        <w:rPr>
          <w:noProof/>
        </w:rPr>
        <w:drawing>
          <wp:inline distT="0" distB="0" distL="0" distR="0" wp14:anchorId="482CE162" wp14:editId="7CCF4158">
            <wp:extent cx="5242876" cy="2477945"/>
            <wp:effectExtent l="38100" t="38100" r="34290" b="368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9544"/>
                    <a:stretch/>
                  </pic:blipFill>
                  <pic:spPr bwMode="auto">
                    <a:xfrm>
                      <a:off x="0" y="0"/>
                      <a:ext cx="5260476" cy="2486263"/>
                    </a:xfrm>
                    <a:prstGeom prst="rect">
                      <a:avLst/>
                    </a:prstGeom>
                    <a:ln w="38100" cap="flat" cmpd="sng" algn="ctr">
                      <a:solidFill>
                        <a:srgbClr val="00206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BE0899" w:rsidRPr="00242357" w:rsidRDefault="00BE0899" w:rsidP="00BE0899">
      <w:pPr>
        <w:jc w:val="both"/>
        <w:rPr>
          <w:i/>
          <w:iCs/>
          <w:color w:val="1F497D" w:themeColor="text2"/>
          <w:sz w:val="22"/>
          <w:szCs w:val="22"/>
        </w:rPr>
      </w:pPr>
      <w:r w:rsidRPr="00242357">
        <w:rPr>
          <w:i/>
          <w:iCs/>
          <w:color w:val="1F497D" w:themeColor="text2"/>
          <w:sz w:val="22"/>
          <w:szCs w:val="22"/>
        </w:rPr>
        <w:t>Figure 8: Section of terrace style plantings</w:t>
      </w:r>
    </w:p>
    <w:p w:rsidR="00BE0899" w:rsidRPr="00AF149A" w:rsidRDefault="00BE0899" w:rsidP="005E18CC">
      <w:pPr>
        <w:jc w:val="both"/>
        <w:rPr>
          <w:rFonts w:cs="Arial"/>
          <w:sz w:val="22"/>
          <w:szCs w:val="22"/>
        </w:rPr>
      </w:pPr>
    </w:p>
    <w:p w:rsidR="00B06B78" w:rsidRPr="0014359E" w:rsidRDefault="002E7162" w:rsidP="005E18CC">
      <w:pPr>
        <w:tabs>
          <w:tab w:val="left" w:pos="540"/>
        </w:tabs>
        <w:jc w:val="both"/>
        <w:rPr>
          <w:rFonts w:cs="Arial"/>
          <w:sz w:val="22"/>
          <w:szCs w:val="22"/>
        </w:rPr>
      </w:pPr>
      <w:r w:rsidRPr="0014359E">
        <w:rPr>
          <w:rFonts w:cs="Arial"/>
          <w:b/>
          <w:i/>
          <w:sz w:val="22"/>
          <w:szCs w:val="22"/>
        </w:rPr>
        <w:t>(c)</w:t>
      </w:r>
      <w:r w:rsidRPr="0014359E">
        <w:rPr>
          <w:rFonts w:cs="Arial"/>
          <w:b/>
          <w:i/>
          <w:sz w:val="22"/>
          <w:szCs w:val="22"/>
        </w:rPr>
        <w:tab/>
        <w:t>t</w:t>
      </w:r>
      <w:r w:rsidR="00B06B78" w:rsidRPr="0014359E">
        <w:rPr>
          <w:rFonts w:cs="Arial"/>
          <w:b/>
          <w:i/>
          <w:sz w:val="22"/>
          <w:szCs w:val="22"/>
        </w:rPr>
        <w:t>he suitability of the site</w:t>
      </w:r>
      <w:r w:rsidR="00643012" w:rsidRPr="0014359E">
        <w:rPr>
          <w:rFonts w:cs="Arial"/>
          <w:b/>
          <w:i/>
          <w:sz w:val="22"/>
          <w:szCs w:val="22"/>
        </w:rPr>
        <w:t xml:space="preserve"> for the development</w:t>
      </w:r>
    </w:p>
    <w:p w:rsidR="00B06B78" w:rsidRPr="0014359E" w:rsidRDefault="00B06B78" w:rsidP="005E18CC">
      <w:pPr>
        <w:jc w:val="both"/>
        <w:rPr>
          <w:rFonts w:cs="Arial"/>
          <w:sz w:val="22"/>
          <w:szCs w:val="22"/>
        </w:rPr>
      </w:pPr>
    </w:p>
    <w:p w:rsidR="00B06B78" w:rsidRPr="005D7545" w:rsidRDefault="00B06B78" w:rsidP="005E18CC">
      <w:pPr>
        <w:jc w:val="both"/>
        <w:rPr>
          <w:rFonts w:cs="Arial"/>
          <w:sz w:val="22"/>
          <w:szCs w:val="22"/>
        </w:rPr>
      </w:pPr>
      <w:r w:rsidRPr="005D7545">
        <w:rPr>
          <w:rFonts w:cs="Arial"/>
          <w:sz w:val="22"/>
          <w:szCs w:val="22"/>
        </w:rPr>
        <w:t>As demonstrated by the above assessment, the site is considered to be suitable for the proposed development.</w:t>
      </w:r>
    </w:p>
    <w:p w:rsidR="006F166F" w:rsidRPr="005D7545" w:rsidRDefault="006F166F" w:rsidP="005E18CC">
      <w:pPr>
        <w:jc w:val="both"/>
        <w:rPr>
          <w:rFonts w:cs="Arial"/>
          <w:sz w:val="22"/>
          <w:szCs w:val="22"/>
        </w:rPr>
      </w:pPr>
    </w:p>
    <w:p w:rsidR="00B06B78" w:rsidRPr="0014359E" w:rsidRDefault="00B06B78" w:rsidP="00BE0899">
      <w:pPr>
        <w:tabs>
          <w:tab w:val="left" w:pos="567"/>
        </w:tabs>
        <w:jc w:val="both"/>
        <w:rPr>
          <w:rFonts w:cs="Arial"/>
          <w:sz w:val="22"/>
          <w:szCs w:val="22"/>
        </w:rPr>
      </w:pPr>
      <w:r w:rsidRPr="0014359E">
        <w:rPr>
          <w:rFonts w:cs="Arial"/>
          <w:b/>
          <w:i/>
          <w:sz w:val="22"/>
          <w:szCs w:val="22"/>
        </w:rPr>
        <w:t>(d)</w:t>
      </w:r>
      <w:r w:rsidR="00BE0899">
        <w:rPr>
          <w:rFonts w:cs="Arial"/>
          <w:b/>
          <w:i/>
          <w:sz w:val="22"/>
          <w:szCs w:val="22"/>
        </w:rPr>
        <w:tab/>
      </w:r>
      <w:r w:rsidR="002E7162" w:rsidRPr="0014359E">
        <w:rPr>
          <w:rFonts w:cs="Arial"/>
          <w:b/>
          <w:i/>
          <w:sz w:val="22"/>
          <w:szCs w:val="22"/>
        </w:rPr>
        <w:t>a</w:t>
      </w:r>
      <w:r w:rsidRPr="0014359E">
        <w:rPr>
          <w:rFonts w:cs="Arial"/>
          <w:b/>
          <w:i/>
          <w:sz w:val="22"/>
          <w:szCs w:val="22"/>
        </w:rPr>
        <w:t>ny submissions made in a</w:t>
      </w:r>
      <w:r w:rsidR="002E7162" w:rsidRPr="0014359E">
        <w:rPr>
          <w:rFonts w:cs="Arial"/>
          <w:b/>
          <w:i/>
          <w:sz w:val="22"/>
          <w:szCs w:val="22"/>
        </w:rPr>
        <w:t>ccordance with this Act or the r</w:t>
      </w:r>
      <w:r w:rsidRPr="0014359E">
        <w:rPr>
          <w:rFonts w:cs="Arial"/>
          <w:b/>
          <w:i/>
          <w:sz w:val="22"/>
          <w:szCs w:val="22"/>
        </w:rPr>
        <w:t>egulations</w:t>
      </w:r>
    </w:p>
    <w:p w:rsidR="00B06B78" w:rsidRPr="0014359E" w:rsidRDefault="00B06B78" w:rsidP="005E18CC">
      <w:pPr>
        <w:jc w:val="both"/>
        <w:rPr>
          <w:rFonts w:cs="Arial"/>
          <w:sz w:val="22"/>
          <w:szCs w:val="22"/>
        </w:rPr>
      </w:pPr>
    </w:p>
    <w:p w:rsidR="00800E2D" w:rsidRPr="00A16214" w:rsidRDefault="00800E2D" w:rsidP="005E18CC">
      <w:pPr>
        <w:jc w:val="both"/>
        <w:rPr>
          <w:rFonts w:cs="Arial"/>
          <w:sz w:val="22"/>
          <w:szCs w:val="22"/>
        </w:rPr>
      </w:pPr>
      <w:r w:rsidRPr="00A16214">
        <w:rPr>
          <w:rFonts w:cs="Arial"/>
          <w:sz w:val="22"/>
          <w:szCs w:val="22"/>
        </w:rPr>
        <w:t>The DA was publicly exhibited for a period of 14 days in accordance with Camden Development Control Plan 201</w:t>
      </w:r>
      <w:r>
        <w:rPr>
          <w:rFonts w:cs="Arial"/>
          <w:sz w:val="22"/>
          <w:szCs w:val="22"/>
        </w:rPr>
        <w:t>9</w:t>
      </w:r>
      <w:r w:rsidRPr="00A16214">
        <w:rPr>
          <w:rFonts w:cs="Arial"/>
          <w:sz w:val="22"/>
          <w:szCs w:val="22"/>
        </w:rPr>
        <w:t xml:space="preserve">. The exhibition period was from </w:t>
      </w:r>
      <w:r>
        <w:rPr>
          <w:rFonts w:cs="Arial"/>
          <w:bCs/>
          <w:sz w:val="22"/>
          <w:szCs w:val="22"/>
        </w:rPr>
        <w:t>15 January 2020 to 28 January 2020</w:t>
      </w:r>
      <w:r w:rsidRPr="00A16214">
        <w:rPr>
          <w:rFonts w:cs="Arial"/>
          <w:sz w:val="22"/>
          <w:szCs w:val="22"/>
        </w:rPr>
        <w:t>. No submissions were received</w:t>
      </w:r>
      <w:r w:rsidR="00720E23">
        <w:rPr>
          <w:rFonts w:cs="Arial"/>
          <w:sz w:val="22"/>
          <w:szCs w:val="22"/>
        </w:rPr>
        <w:t>.</w:t>
      </w:r>
    </w:p>
    <w:p w:rsidR="00800E2D" w:rsidRPr="0014359E" w:rsidRDefault="00800E2D" w:rsidP="005E18CC">
      <w:pPr>
        <w:tabs>
          <w:tab w:val="left" w:pos="540"/>
        </w:tabs>
        <w:jc w:val="both"/>
        <w:rPr>
          <w:rFonts w:cs="Arial"/>
          <w:b/>
          <w:i/>
          <w:sz w:val="22"/>
          <w:szCs w:val="22"/>
        </w:rPr>
      </w:pPr>
    </w:p>
    <w:p w:rsidR="00B06B78" w:rsidRPr="0014359E" w:rsidRDefault="006E6F6C" w:rsidP="005E18CC">
      <w:pPr>
        <w:tabs>
          <w:tab w:val="left" w:pos="540"/>
        </w:tabs>
        <w:jc w:val="both"/>
        <w:rPr>
          <w:rFonts w:cs="Arial"/>
          <w:sz w:val="22"/>
          <w:szCs w:val="22"/>
        </w:rPr>
      </w:pPr>
      <w:r w:rsidRPr="0014359E">
        <w:rPr>
          <w:rFonts w:cs="Arial"/>
          <w:b/>
          <w:i/>
          <w:sz w:val="22"/>
          <w:szCs w:val="22"/>
        </w:rPr>
        <w:lastRenderedPageBreak/>
        <w:t>(e)</w:t>
      </w:r>
      <w:r w:rsidRPr="0014359E">
        <w:rPr>
          <w:rFonts w:cs="Arial"/>
          <w:b/>
          <w:i/>
          <w:sz w:val="22"/>
          <w:szCs w:val="22"/>
        </w:rPr>
        <w:tab/>
        <w:t>t</w:t>
      </w:r>
      <w:r w:rsidR="00B06B78" w:rsidRPr="0014359E">
        <w:rPr>
          <w:rFonts w:cs="Arial"/>
          <w:b/>
          <w:i/>
          <w:sz w:val="22"/>
          <w:szCs w:val="22"/>
        </w:rPr>
        <w:t>he public interest</w:t>
      </w:r>
    </w:p>
    <w:p w:rsidR="00B06B78" w:rsidRPr="0014359E" w:rsidRDefault="00B06B78" w:rsidP="005E18CC">
      <w:pPr>
        <w:jc w:val="both"/>
        <w:rPr>
          <w:rFonts w:cs="Arial"/>
          <w:sz w:val="22"/>
          <w:szCs w:val="22"/>
        </w:rPr>
      </w:pPr>
    </w:p>
    <w:p w:rsidR="009259B7" w:rsidRPr="0014359E" w:rsidRDefault="00B06B78" w:rsidP="005E18CC">
      <w:pPr>
        <w:jc w:val="both"/>
        <w:rPr>
          <w:rFonts w:cs="Arial"/>
          <w:sz w:val="22"/>
          <w:szCs w:val="22"/>
        </w:rPr>
      </w:pPr>
      <w:r w:rsidRPr="0014359E">
        <w:rPr>
          <w:rFonts w:cs="Arial"/>
          <w:sz w:val="22"/>
          <w:szCs w:val="22"/>
        </w:rPr>
        <w:t xml:space="preserve">The public interest is served through the detailed assessment of this DA under the </w:t>
      </w:r>
      <w:r w:rsidRPr="0014359E">
        <w:rPr>
          <w:rFonts w:cs="Arial"/>
          <w:i/>
          <w:sz w:val="22"/>
          <w:szCs w:val="22"/>
        </w:rPr>
        <w:t>Environmental Planning and Assessment Act 1979</w:t>
      </w:r>
      <w:r w:rsidRPr="0014359E">
        <w:rPr>
          <w:rFonts w:cs="Arial"/>
          <w:sz w:val="22"/>
          <w:szCs w:val="22"/>
        </w:rPr>
        <w:t xml:space="preserve">, the </w:t>
      </w:r>
      <w:r w:rsidRPr="0014359E">
        <w:rPr>
          <w:rFonts w:cs="Arial"/>
          <w:i/>
          <w:sz w:val="22"/>
          <w:szCs w:val="22"/>
        </w:rPr>
        <w:t>Environmental Planning and Assessment Regulation 2000</w:t>
      </w:r>
      <w:r w:rsidR="006E6F6C" w:rsidRPr="0014359E">
        <w:rPr>
          <w:rFonts w:cs="Arial"/>
          <w:sz w:val="22"/>
          <w:szCs w:val="22"/>
        </w:rPr>
        <w:t>, environmental planning instruments, development control p</w:t>
      </w:r>
      <w:r w:rsidRPr="0014359E">
        <w:rPr>
          <w:rFonts w:cs="Arial"/>
          <w:sz w:val="22"/>
          <w:szCs w:val="22"/>
        </w:rPr>
        <w:t>lans and policies. Based on the above assessment, the proposed development is consistent with the public interest.</w:t>
      </w:r>
    </w:p>
    <w:p w:rsidR="00860C2D" w:rsidRPr="00030AA5" w:rsidRDefault="00860C2D" w:rsidP="005E18CC">
      <w:pPr>
        <w:tabs>
          <w:tab w:val="left" w:pos="-1440"/>
          <w:tab w:val="left" w:pos="0"/>
        </w:tabs>
        <w:jc w:val="both"/>
        <w:rPr>
          <w:rFonts w:cs="Arial"/>
          <w:b/>
          <w:color w:val="000080"/>
          <w:sz w:val="22"/>
          <w:szCs w:val="22"/>
          <w:highlight w:val="yellow"/>
          <w:u w:val="single"/>
        </w:rPr>
      </w:pPr>
    </w:p>
    <w:p w:rsidR="009259B7" w:rsidRPr="0014359E" w:rsidRDefault="009259B7" w:rsidP="005E18CC">
      <w:pPr>
        <w:tabs>
          <w:tab w:val="left" w:pos="-1440"/>
          <w:tab w:val="left" w:pos="0"/>
        </w:tabs>
        <w:jc w:val="both"/>
        <w:rPr>
          <w:rFonts w:cs="Arial"/>
          <w:color w:val="000080"/>
          <w:sz w:val="22"/>
          <w:szCs w:val="22"/>
        </w:rPr>
      </w:pPr>
      <w:r w:rsidRPr="0014359E">
        <w:rPr>
          <w:rFonts w:cs="Arial"/>
          <w:b/>
          <w:color w:val="000080"/>
          <w:sz w:val="22"/>
          <w:szCs w:val="22"/>
          <w:u w:val="single"/>
        </w:rPr>
        <w:t>EXTERNAL REFERRALS</w:t>
      </w:r>
    </w:p>
    <w:p w:rsidR="009259B7" w:rsidRPr="0014359E" w:rsidRDefault="009259B7" w:rsidP="005E18CC">
      <w:pPr>
        <w:tabs>
          <w:tab w:val="left" w:pos="-1440"/>
          <w:tab w:val="left" w:pos="0"/>
        </w:tabs>
        <w:jc w:val="both"/>
        <w:rPr>
          <w:rFonts w:cs="Arial"/>
          <w:sz w:val="22"/>
          <w:szCs w:val="22"/>
        </w:rPr>
      </w:pPr>
    </w:p>
    <w:p w:rsidR="00D627A8" w:rsidRPr="0014359E" w:rsidRDefault="00D627A8" w:rsidP="005E18CC">
      <w:pPr>
        <w:tabs>
          <w:tab w:val="left" w:pos="-1440"/>
          <w:tab w:val="left" w:pos="0"/>
        </w:tabs>
        <w:jc w:val="both"/>
        <w:rPr>
          <w:rFonts w:cs="Arial"/>
          <w:sz w:val="22"/>
          <w:szCs w:val="22"/>
        </w:rPr>
      </w:pPr>
      <w:r w:rsidRPr="0014359E">
        <w:rPr>
          <w:rFonts w:cs="Arial"/>
          <w:sz w:val="22"/>
          <w:szCs w:val="22"/>
        </w:rPr>
        <w:t xml:space="preserve">The external referrals undertaken for this DA are </w:t>
      </w:r>
      <w:r w:rsidR="001F3F23" w:rsidRPr="0014359E">
        <w:rPr>
          <w:rFonts w:cs="Arial"/>
          <w:sz w:val="22"/>
          <w:szCs w:val="22"/>
        </w:rPr>
        <w:t>summarized</w:t>
      </w:r>
      <w:r w:rsidRPr="0014359E">
        <w:rPr>
          <w:rFonts w:cs="Arial"/>
          <w:sz w:val="22"/>
          <w:szCs w:val="22"/>
        </w:rPr>
        <w:t xml:space="preserve"> in the following table:</w:t>
      </w:r>
    </w:p>
    <w:p w:rsidR="00D627A8" w:rsidRPr="0014359E" w:rsidRDefault="00D627A8" w:rsidP="005E18CC">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510"/>
        <w:gridCol w:w="5684"/>
      </w:tblGrid>
      <w:tr w:rsidR="00D627A8" w:rsidRPr="0014359E" w:rsidTr="0014359E">
        <w:tc>
          <w:tcPr>
            <w:tcW w:w="2510" w:type="dxa"/>
            <w:shd w:val="clear" w:color="auto" w:fill="BFBFBF" w:themeFill="background1" w:themeFillShade="BF"/>
          </w:tcPr>
          <w:p w:rsidR="00D627A8" w:rsidRPr="0014359E" w:rsidRDefault="00D627A8" w:rsidP="005E18CC">
            <w:pPr>
              <w:tabs>
                <w:tab w:val="left" w:pos="-1440"/>
                <w:tab w:val="left" w:pos="0"/>
              </w:tabs>
              <w:spacing w:before="60" w:after="60"/>
              <w:jc w:val="both"/>
              <w:rPr>
                <w:rFonts w:cs="Arial"/>
                <w:b/>
                <w:sz w:val="22"/>
                <w:szCs w:val="22"/>
              </w:rPr>
            </w:pPr>
            <w:r w:rsidRPr="0014359E">
              <w:rPr>
                <w:rFonts w:cs="Arial"/>
                <w:b/>
                <w:sz w:val="22"/>
                <w:szCs w:val="22"/>
              </w:rPr>
              <w:t>External Referral</w:t>
            </w:r>
          </w:p>
        </w:tc>
        <w:tc>
          <w:tcPr>
            <w:tcW w:w="5684" w:type="dxa"/>
            <w:shd w:val="clear" w:color="auto" w:fill="BFBFBF" w:themeFill="background1" w:themeFillShade="BF"/>
          </w:tcPr>
          <w:p w:rsidR="00D627A8" w:rsidRPr="0014359E" w:rsidRDefault="00D627A8" w:rsidP="005E18CC">
            <w:pPr>
              <w:tabs>
                <w:tab w:val="left" w:pos="-1440"/>
                <w:tab w:val="left" w:pos="0"/>
              </w:tabs>
              <w:spacing w:before="60" w:after="60"/>
              <w:jc w:val="both"/>
              <w:rPr>
                <w:rFonts w:cs="Arial"/>
                <w:b/>
                <w:sz w:val="22"/>
                <w:szCs w:val="22"/>
              </w:rPr>
            </w:pPr>
            <w:r w:rsidRPr="0014359E">
              <w:rPr>
                <w:rFonts w:cs="Arial"/>
                <w:b/>
                <w:sz w:val="22"/>
                <w:szCs w:val="22"/>
              </w:rPr>
              <w:t>Response</w:t>
            </w:r>
          </w:p>
        </w:tc>
      </w:tr>
      <w:tr w:rsidR="00D627A8" w:rsidRPr="0014359E" w:rsidTr="0014359E">
        <w:tc>
          <w:tcPr>
            <w:tcW w:w="2510" w:type="dxa"/>
          </w:tcPr>
          <w:p w:rsidR="00D627A8" w:rsidRPr="0014359E" w:rsidRDefault="00800E2D" w:rsidP="005E18CC">
            <w:pPr>
              <w:tabs>
                <w:tab w:val="left" w:pos="-1440"/>
                <w:tab w:val="left" w:pos="0"/>
              </w:tabs>
              <w:spacing w:before="60" w:after="60"/>
              <w:jc w:val="both"/>
              <w:rPr>
                <w:rFonts w:cs="Arial"/>
                <w:sz w:val="22"/>
                <w:szCs w:val="22"/>
              </w:rPr>
            </w:pPr>
            <w:r>
              <w:rPr>
                <w:rFonts w:cs="Arial"/>
                <w:sz w:val="22"/>
                <w:szCs w:val="22"/>
              </w:rPr>
              <w:t xml:space="preserve">Transport for NSW (formerly </w:t>
            </w:r>
            <w:r w:rsidR="00D627A8" w:rsidRPr="0014359E">
              <w:rPr>
                <w:rFonts w:cs="Arial"/>
                <w:sz w:val="22"/>
                <w:szCs w:val="22"/>
              </w:rPr>
              <w:t>Roads and Maritime Services.</w:t>
            </w:r>
            <w:r>
              <w:rPr>
                <w:rFonts w:cs="Arial"/>
                <w:sz w:val="22"/>
                <w:szCs w:val="22"/>
              </w:rPr>
              <w:t>)</w:t>
            </w:r>
          </w:p>
        </w:tc>
        <w:tc>
          <w:tcPr>
            <w:tcW w:w="5684" w:type="dxa"/>
          </w:tcPr>
          <w:p w:rsidR="00D627A8" w:rsidRPr="0014359E" w:rsidRDefault="0014359E" w:rsidP="005E18CC">
            <w:pPr>
              <w:tabs>
                <w:tab w:val="left" w:pos="-1440"/>
                <w:tab w:val="left" w:pos="0"/>
              </w:tabs>
              <w:spacing w:before="60" w:after="60"/>
              <w:jc w:val="both"/>
              <w:rPr>
                <w:rFonts w:cs="Arial"/>
                <w:sz w:val="22"/>
                <w:szCs w:val="22"/>
              </w:rPr>
            </w:pPr>
            <w:r w:rsidRPr="0014359E">
              <w:rPr>
                <w:rFonts w:cs="Arial"/>
                <w:sz w:val="22"/>
                <w:szCs w:val="22"/>
              </w:rPr>
              <w:t>No objection</w:t>
            </w:r>
            <w:r w:rsidR="00800E2D">
              <w:rPr>
                <w:rFonts w:cs="Arial"/>
                <w:sz w:val="22"/>
                <w:szCs w:val="22"/>
              </w:rPr>
              <w:t xml:space="preserve"> and no recommended conditions</w:t>
            </w:r>
            <w:r w:rsidR="00703DBE">
              <w:rPr>
                <w:rFonts w:cs="Arial"/>
                <w:sz w:val="22"/>
                <w:szCs w:val="22"/>
              </w:rPr>
              <w:t>.</w:t>
            </w:r>
          </w:p>
        </w:tc>
      </w:tr>
    </w:tbl>
    <w:p w:rsidR="00D627A8" w:rsidRPr="0014359E" w:rsidRDefault="00D627A8" w:rsidP="005E18CC">
      <w:pPr>
        <w:tabs>
          <w:tab w:val="left" w:pos="-1440"/>
          <w:tab w:val="left" w:pos="0"/>
        </w:tabs>
        <w:jc w:val="both"/>
        <w:rPr>
          <w:rFonts w:cs="Arial"/>
          <w:sz w:val="22"/>
          <w:szCs w:val="22"/>
        </w:rPr>
      </w:pPr>
    </w:p>
    <w:p w:rsidR="00210926" w:rsidRPr="0014359E" w:rsidRDefault="00210926" w:rsidP="005E18CC">
      <w:pPr>
        <w:jc w:val="both"/>
        <w:rPr>
          <w:rFonts w:cs="Arial"/>
          <w:b/>
          <w:bCs/>
          <w:color w:val="000080"/>
          <w:sz w:val="22"/>
          <w:szCs w:val="22"/>
          <w:u w:val="single"/>
          <w:lang w:val="en-AU"/>
        </w:rPr>
      </w:pPr>
      <w:r w:rsidRPr="0014359E">
        <w:rPr>
          <w:rFonts w:cs="Arial"/>
          <w:b/>
          <w:bCs/>
          <w:color w:val="000080"/>
          <w:sz w:val="22"/>
          <w:szCs w:val="22"/>
          <w:u w:val="single"/>
          <w:lang w:val="en-AU"/>
        </w:rPr>
        <w:t>FINANCIAL IMPLICATIONS</w:t>
      </w:r>
    </w:p>
    <w:p w:rsidR="009259B7" w:rsidRPr="0014359E" w:rsidRDefault="009259B7" w:rsidP="005E18CC">
      <w:pPr>
        <w:tabs>
          <w:tab w:val="left" w:pos="0"/>
          <w:tab w:val="left" w:pos="9540"/>
        </w:tabs>
        <w:autoSpaceDE w:val="0"/>
        <w:autoSpaceDN w:val="0"/>
        <w:adjustRightInd w:val="0"/>
        <w:spacing w:line="240" w:lineRule="atLeast"/>
        <w:jc w:val="both"/>
        <w:rPr>
          <w:rFonts w:cs="Arial"/>
          <w:bCs/>
          <w:color w:val="000080"/>
          <w:sz w:val="22"/>
          <w:szCs w:val="22"/>
          <w:lang w:val="en-AU"/>
        </w:rPr>
      </w:pPr>
    </w:p>
    <w:p w:rsidR="00210926" w:rsidRPr="0014359E" w:rsidRDefault="00210926" w:rsidP="005E18CC">
      <w:pPr>
        <w:tabs>
          <w:tab w:val="left" w:pos="0"/>
          <w:tab w:val="left" w:pos="9540"/>
        </w:tabs>
        <w:autoSpaceDE w:val="0"/>
        <w:autoSpaceDN w:val="0"/>
        <w:adjustRightInd w:val="0"/>
        <w:spacing w:line="240" w:lineRule="atLeast"/>
        <w:jc w:val="both"/>
        <w:rPr>
          <w:rFonts w:cs="Arial"/>
          <w:bCs/>
          <w:sz w:val="22"/>
          <w:szCs w:val="22"/>
          <w:lang w:val="en-AU"/>
        </w:rPr>
      </w:pPr>
      <w:r w:rsidRPr="0014359E">
        <w:rPr>
          <w:rFonts w:cs="Arial"/>
          <w:bCs/>
          <w:sz w:val="22"/>
          <w:szCs w:val="22"/>
          <w:lang w:val="en-AU"/>
        </w:rPr>
        <w:t>This matter has no direct financial implications for Council.</w:t>
      </w:r>
    </w:p>
    <w:p w:rsidR="00A45AF2" w:rsidRPr="0014359E" w:rsidRDefault="00A45AF2" w:rsidP="005E18CC">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210926" w:rsidRPr="0014359E" w:rsidRDefault="00210926" w:rsidP="005E18CC">
      <w:pPr>
        <w:jc w:val="both"/>
        <w:rPr>
          <w:rFonts w:cs="Arial"/>
          <w:b/>
          <w:bCs/>
          <w:color w:val="000080"/>
          <w:sz w:val="22"/>
          <w:szCs w:val="22"/>
          <w:u w:val="single"/>
          <w:lang w:val="en-AU"/>
        </w:rPr>
      </w:pPr>
      <w:r w:rsidRPr="0014359E">
        <w:rPr>
          <w:rFonts w:cs="Arial"/>
          <w:b/>
          <w:bCs/>
          <w:color w:val="000080"/>
          <w:sz w:val="22"/>
          <w:szCs w:val="22"/>
          <w:u w:val="single"/>
          <w:lang w:val="en-AU"/>
        </w:rPr>
        <w:t>CONCLUSION</w:t>
      </w:r>
    </w:p>
    <w:p w:rsidR="00210926" w:rsidRPr="0014359E" w:rsidRDefault="00210926" w:rsidP="005E18CC">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14359E" w:rsidRDefault="006B2BE8" w:rsidP="005E18CC">
      <w:pPr>
        <w:widowControl w:val="0"/>
        <w:tabs>
          <w:tab w:val="left" w:pos="720"/>
          <w:tab w:val="center" w:pos="4153"/>
          <w:tab w:val="right" w:pos="8306"/>
        </w:tabs>
        <w:snapToGrid w:val="0"/>
        <w:jc w:val="both"/>
        <w:rPr>
          <w:rFonts w:cs="Arial"/>
          <w:sz w:val="22"/>
          <w:szCs w:val="22"/>
        </w:rPr>
      </w:pPr>
      <w:r w:rsidRPr="0014359E">
        <w:rPr>
          <w:rFonts w:cs="Arial"/>
          <w:sz w:val="22"/>
          <w:szCs w:val="22"/>
        </w:rPr>
        <w:t xml:space="preserve">The DA has been assessed in accordance with Section </w:t>
      </w:r>
      <w:r w:rsidR="00A95443" w:rsidRPr="0014359E">
        <w:rPr>
          <w:rFonts w:cs="Arial"/>
          <w:sz w:val="22"/>
          <w:szCs w:val="22"/>
        </w:rPr>
        <w:t>4.15</w:t>
      </w:r>
      <w:r w:rsidRPr="0014359E">
        <w:rPr>
          <w:rFonts w:cs="Arial"/>
          <w:sz w:val="22"/>
          <w:szCs w:val="22"/>
        </w:rPr>
        <w:t xml:space="preserve">(1) of the </w:t>
      </w:r>
      <w:r w:rsidRPr="0014359E">
        <w:rPr>
          <w:rFonts w:cs="Arial"/>
          <w:i/>
          <w:sz w:val="22"/>
          <w:szCs w:val="22"/>
        </w:rPr>
        <w:t xml:space="preserve">Environmental Planning and Assessment Act 1979 </w:t>
      </w:r>
      <w:r w:rsidRPr="0014359E">
        <w:rPr>
          <w:rFonts w:cs="Arial"/>
          <w:sz w:val="22"/>
          <w:szCs w:val="22"/>
        </w:rPr>
        <w:t>and all relevant instruments, plans and polic</w:t>
      </w:r>
      <w:r w:rsidR="0067436D" w:rsidRPr="0014359E">
        <w:rPr>
          <w:rFonts w:cs="Arial"/>
          <w:sz w:val="22"/>
          <w:szCs w:val="22"/>
        </w:rPr>
        <w:t>i</w:t>
      </w:r>
      <w:r w:rsidR="00A05631" w:rsidRPr="0014359E">
        <w:rPr>
          <w:rFonts w:cs="Arial"/>
          <w:sz w:val="22"/>
          <w:szCs w:val="22"/>
        </w:rPr>
        <w:t xml:space="preserve">es. </w:t>
      </w:r>
      <w:r w:rsidR="00C825F8" w:rsidRPr="0014359E">
        <w:rPr>
          <w:rFonts w:cs="Arial"/>
          <w:sz w:val="22"/>
          <w:szCs w:val="22"/>
        </w:rPr>
        <w:t>The DA</w:t>
      </w:r>
      <w:r w:rsidRPr="0014359E">
        <w:rPr>
          <w:rFonts w:cs="Arial"/>
          <w:sz w:val="22"/>
          <w:szCs w:val="22"/>
        </w:rPr>
        <w:t xml:space="preserve"> is recommended for approval subject to the conditions </w:t>
      </w:r>
      <w:r w:rsidR="007E3AA2" w:rsidRPr="0014359E">
        <w:rPr>
          <w:rFonts w:cs="Arial"/>
          <w:sz w:val="22"/>
          <w:szCs w:val="22"/>
        </w:rPr>
        <w:t>attached to</w:t>
      </w:r>
      <w:r w:rsidRPr="0014359E">
        <w:rPr>
          <w:rFonts w:cs="Arial"/>
          <w:sz w:val="22"/>
          <w:szCs w:val="22"/>
        </w:rPr>
        <w:t xml:space="preserve"> this report.</w:t>
      </w:r>
    </w:p>
    <w:p w:rsidR="002E4766" w:rsidRPr="00030AA5" w:rsidRDefault="002E4766" w:rsidP="005E18CC">
      <w:pPr>
        <w:widowControl w:val="0"/>
        <w:tabs>
          <w:tab w:val="left" w:pos="720"/>
          <w:tab w:val="center" w:pos="4153"/>
          <w:tab w:val="right" w:pos="8306"/>
        </w:tabs>
        <w:snapToGrid w:val="0"/>
        <w:jc w:val="both"/>
        <w:rPr>
          <w:rFonts w:cs="Arial"/>
          <w:sz w:val="22"/>
          <w:szCs w:val="22"/>
          <w:highlight w:val="yellow"/>
        </w:rPr>
      </w:pPr>
    </w:p>
    <w:p w:rsidR="00CC32C4" w:rsidRPr="0042006A" w:rsidRDefault="00CC32C4" w:rsidP="005E18CC">
      <w:pPr>
        <w:spacing w:after="240"/>
        <w:jc w:val="both"/>
        <w:rPr>
          <w:rFonts w:cs="Arial"/>
          <w:b/>
          <w:bCs/>
          <w:color w:val="000081"/>
          <w:sz w:val="22"/>
          <w:szCs w:val="22"/>
          <w:u w:val="single"/>
        </w:rPr>
      </w:pPr>
      <w:r w:rsidRPr="0042006A">
        <w:rPr>
          <w:rFonts w:cs="Arial"/>
          <w:b/>
          <w:bCs/>
          <w:color w:val="000081"/>
          <w:sz w:val="22"/>
          <w:szCs w:val="22"/>
          <w:u w:val="single"/>
        </w:rPr>
        <w:t>RECOMMENDED</w:t>
      </w:r>
    </w:p>
    <w:p w:rsidR="001F3F23" w:rsidRPr="006F166F" w:rsidRDefault="009D05D9" w:rsidP="005E18CC">
      <w:pPr>
        <w:spacing w:after="240"/>
        <w:jc w:val="both"/>
        <w:rPr>
          <w:rFonts w:cs="Arial"/>
          <w:b/>
          <w:bCs/>
          <w:iCs/>
          <w:sz w:val="22"/>
          <w:szCs w:val="22"/>
        </w:rPr>
      </w:pPr>
      <w:r w:rsidRPr="006F166F">
        <w:rPr>
          <w:rFonts w:cs="Arial"/>
          <w:b/>
          <w:bCs/>
          <w:iCs/>
          <w:sz w:val="22"/>
          <w:szCs w:val="22"/>
        </w:rPr>
        <w:t>That the Panel</w:t>
      </w:r>
      <w:r w:rsidR="006F166F" w:rsidRPr="006F166F">
        <w:rPr>
          <w:rFonts w:cs="Arial"/>
          <w:b/>
          <w:bCs/>
          <w:iCs/>
          <w:sz w:val="22"/>
          <w:szCs w:val="22"/>
        </w:rPr>
        <w:t xml:space="preserve"> </w:t>
      </w:r>
      <w:r w:rsidR="006F166F">
        <w:rPr>
          <w:rFonts w:cs="Arial"/>
          <w:b/>
          <w:bCs/>
          <w:iCs/>
          <w:sz w:val="22"/>
          <w:szCs w:val="22"/>
        </w:rPr>
        <w:t>a</w:t>
      </w:r>
      <w:r w:rsidRPr="006F166F">
        <w:rPr>
          <w:rFonts w:cs="Arial"/>
          <w:b/>
          <w:bCs/>
          <w:iCs/>
          <w:sz w:val="22"/>
          <w:szCs w:val="22"/>
        </w:rPr>
        <w:t xml:space="preserve">pprove </w:t>
      </w:r>
      <w:r w:rsidR="00B423C8" w:rsidRPr="006F166F">
        <w:rPr>
          <w:rFonts w:cs="Arial"/>
          <w:b/>
          <w:bCs/>
          <w:iCs/>
          <w:sz w:val="22"/>
          <w:szCs w:val="22"/>
        </w:rPr>
        <w:t>DA/2019/987/1</w:t>
      </w:r>
      <w:r w:rsidRPr="006F166F">
        <w:rPr>
          <w:rFonts w:cs="Arial"/>
          <w:b/>
          <w:bCs/>
          <w:iCs/>
          <w:sz w:val="22"/>
          <w:szCs w:val="22"/>
        </w:rPr>
        <w:t xml:space="preserve"> for a </w:t>
      </w:r>
      <w:r w:rsidR="00B423C8" w:rsidRPr="006F166F">
        <w:rPr>
          <w:rFonts w:cs="Arial"/>
          <w:b/>
          <w:bCs/>
          <w:iCs/>
          <w:sz w:val="22"/>
          <w:szCs w:val="22"/>
        </w:rPr>
        <w:t xml:space="preserve">new </w:t>
      </w:r>
      <w:r w:rsidR="00B423C8" w:rsidRPr="006F166F">
        <w:rPr>
          <w:rFonts w:cs="Arial"/>
          <w:b/>
          <w:sz w:val="22"/>
          <w:szCs w:val="22"/>
        </w:rPr>
        <w:t>school building at 60 Central Avenue</w:t>
      </w:r>
      <w:r w:rsidRPr="006F166F">
        <w:rPr>
          <w:rFonts w:cs="Arial"/>
          <w:b/>
          <w:sz w:val="22"/>
          <w:szCs w:val="22"/>
        </w:rPr>
        <w:t>, Oran Park subject to the conditions attached to this report.</w:t>
      </w:r>
    </w:p>
    <w:sectPr w:rsidR="001F3F23" w:rsidRPr="006F166F" w:rsidSect="0060463B">
      <w:footerReference w:type="default" r:id="rId26"/>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6819" w:rsidRDefault="00B36819">
      <w:r>
        <w:separator/>
      </w:r>
    </w:p>
  </w:endnote>
  <w:endnote w:type="continuationSeparator" w:id="0">
    <w:p w:rsidR="00B36819" w:rsidRDefault="00B36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tsaah">
    <w:charset w:val="00"/>
    <w:family w:val="swiss"/>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819" w:rsidRDefault="00B36819" w:rsidP="00585C1C">
    <w:pPr>
      <w:pStyle w:val="Footer"/>
      <w:pBdr>
        <w:top w:val="single" w:sz="4" w:space="1" w:color="auto"/>
      </w:pBdr>
      <w:rPr>
        <w:rFonts w:ascii="Verdana" w:hAnsi="Verdana"/>
        <w:snapToGrid w:val="0"/>
        <w:sz w:val="16"/>
        <w:szCs w:val="16"/>
      </w:rPr>
    </w:pPr>
  </w:p>
  <w:p w:rsidR="00B36819" w:rsidRPr="00FC60C9" w:rsidRDefault="00B36819" w:rsidP="00585C1C">
    <w:pPr>
      <w:pStyle w:val="Footer"/>
      <w:pBdr>
        <w:top w:val="single" w:sz="4" w:space="1" w:color="auto"/>
      </w:pBdr>
      <w:rPr>
        <w:rFonts w:ascii="Verdana" w:hAnsi="Verdana"/>
        <w:sz w:val="16"/>
        <w:szCs w:val="16"/>
      </w:rPr>
    </w:pPr>
    <w:r>
      <w:rPr>
        <w:rFonts w:ascii="Verdana" w:hAnsi="Verdana"/>
        <w:snapToGrid w:val="0"/>
        <w:sz w:val="16"/>
        <w:szCs w:val="16"/>
      </w:rPr>
      <w:t xml:space="preserve">Sydney Western City Planning Panel Paper – Electronic </w:t>
    </w:r>
    <w:r w:rsidRPr="000439A0">
      <w:rPr>
        <w:rFonts w:ascii="Arial" w:hAnsi="Arial" w:cs="Arial"/>
        <w:snapToGrid w:val="0"/>
        <w:sz w:val="18"/>
        <w:szCs w:val="18"/>
      </w:rPr>
      <w:t xml:space="preserve">Determination </w:t>
    </w:r>
    <w:r w:rsidRPr="000439A0">
      <w:rPr>
        <w:rFonts w:ascii="Verdana" w:hAnsi="Verdana" w:cs="Arial"/>
        <w:snapToGrid w:val="0"/>
        <w:sz w:val="16"/>
        <w:szCs w:val="16"/>
      </w:rPr>
      <w:t xml:space="preserve">– </w:t>
    </w:r>
    <w:r w:rsidRPr="000439A0">
      <w:rPr>
        <w:rFonts w:ascii="Verdana" w:hAnsi="Verdana" w:cs="Arial"/>
        <w:sz w:val="16"/>
        <w:szCs w:val="16"/>
        <w:lang w:val="en-AU" w:eastAsia="en-AU"/>
      </w:rPr>
      <w:t>PPSSWC-48</w:t>
    </w:r>
    <w:r w:rsidRPr="00FC60C9">
      <w:rPr>
        <w:rFonts w:ascii="Verdana" w:hAnsi="Verdana"/>
        <w:snapToGrid w:val="0"/>
        <w:sz w:val="16"/>
        <w:szCs w:val="16"/>
      </w:rPr>
      <w:tab/>
      <w:t xml:space="preserve">Page </w:t>
    </w:r>
    <w:r w:rsidRPr="00FC60C9">
      <w:rPr>
        <w:rStyle w:val="PageNumber"/>
        <w:rFonts w:ascii="Verdana" w:hAnsi="Verdana"/>
        <w:sz w:val="16"/>
        <w:szCs w:val="16"/>
      </w:rPr>
      <w:fldChar w:fldCharType="begin"/>
    </w:r>
    <w:r w:rsidRPr="00FC60C9">
      <w:rPr>
        <w:rStyle w:val="PageNumber"/>
        <w:rFonts w:ascii="Verdana" w:hAnsi="Verdana"/>
        <w:sz w:val="16"/>
        <w:szCs w:val="16"/>
      </w:rPr>
      <w:instrText xml:space="preserve"> PAGE </w:instrText>
    </w:r>
    <w:r w:rsidRPr="00FC60C9">
      <w:rPr>
        <w:rStyle w:val="PageNumber"/>
        <w:rFonts w:ascii="Verdana" w:hAnsi="Verdana"/>
        <w:sz w:val="16"/>
        <w:szCs w:val="16"/>
      </w:rPr>
      <w:fldChar w:fldCharType="separate"/>
    </w:r>
    <w:r>
      <w:rPr>
        <w:rStyle w:val="PageNumber"/>
        <w:rFonts w:ascii="Verdana" w:hAnsi="Verdana"/>
        <w:noProof/>
        <w:sz w:val="16"/>
        <w:szCs w:val="16"/>
      </w:rPr>
      <w:t>22</w:t>
    </w:r>
    <w:r w:rsidRPr="00FC60C9">
      <w:rPr>
        <w:rStyle w:val="PageNumber"/>
        <w:rFonts w:ascii="Verdana" w:hAnsi="Verdana"/>
        <w:sz w:val="16"/>
        <w:szCs w:val="16"/>
      </w:rPr>
      <w:fldChar w:fldCharType="end"/>
    </w:r>
  </w:p>
  <w:p w:rsidR="00B36819" w:rsidRDefault="00B36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6819" w:rsidRDefault="00B36819">
      <w:r>
        <w:separator/>
      </w:r>
    </w:p>
  </w:footnote>
  <w:footnote w:type="continuationSeparator" w:id="0">
    <w:p w:rsidR="00B36819" w:rsidRDefault="00B36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ED3BA0A"/>
    <w:multiLevelType w:val="hybridMultilevel"/>
    <w:tmpl w:val="55CE6D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D6107"/>
    <w:multiLevelType w:val="hybridMultilevel"/>
    <w:tmpl w:val="23888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52722F7"/>
    <w:multiLevelType w:val="hybridMultilevel"/>
    <w:tmpl w:val="1B3AF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5CE2DED"/>
    <w:multiLevelType w:val="hybridMultilevel"/>
    <w:tmpl w:val="32F06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DC649A4"/>
    <w:multiLevelType w:val="hybridMultilevel"/>
    <w:tmpl w:val="B4E2B4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1846FA"/>
    <w:multiLevelType w:val="hybridMultilevel"/>
    <w:tmpl w:val="4ACE2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18624BE"/>
    <w:multiLevelType w:val="hybridMultilevel"/>
    <w:tmpl w:val="DDE89AE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A8958C0"/>
    <w:multiLevelType w:val="hybridMultilevel"/>
    <w:tmpl w:val="27FC41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CE13CC0"/>
    <w:multiLevelType w:val="hybridMultilevel"/>
    <w:tmpl w:val="826600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E67BC8"/>
    <w:multiLevelType w:val="hybridMultilevel"/>
    <w:tmpl w:val="14B481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D74562C"/>
    <w:multiLevelType w:val="hybridMultilevel"/>
    <w:tmpl w:val="807699D6"/>
    <w:lvl w:ilvl="0" w:tplc="79369F54">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5"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21A33E5"/>
    <w:multiLevelType w:val="hybridMultilevel"/>
    <w:tmpl w:val="2E084D48"/>
    <w:lvl w:ilvl="0" w:tplc="85D0E1E8">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8421C7"/>
    <w:multiLevelType w:val="hybridMultilevel"/>
    <w:tmpl w:val="324CE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C0E07AB"/>
    <w:multiLevelType w:val="hybridMultilevel"/>
    <w:tmpl w:val="98767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58756A"/>
    <w:multiLevelType w:val="hybridMultilevel"/>
    <w:tmpl w:val="73DE9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40E5FD4"/>
    <w:multiLevelType w:val="hybridMultilevel"/>
    <w:tmpl w:val="34449B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250B72"/>
    <w:multiLevelType w:val="hybridMultilevel"/>
    <w:tmpl w:val="7DD240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704119"/>
    <w:multiLevelType w:val="hybridMultilevel"/>
    <w:tmpl w:val="20687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B482777"/>
    <w:multiLevelType w:val="hybridMultilevel"/>
    <w:tmpl w:val="9B6A9F06"/>
    <w:lvl w:ilvl="0" w:tplc="600AC664">
      <w:start w:val="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9D7E5F"/>
    <w:multiLevelType w:val="hybridMultilevel"/>
    <w:tmpl w:val="A2C4B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9607C1"/>
    <w:multiLevelType w:val="hybridMultilevel"/>
    <w:tmpl w:val="A7423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01B17A4"/>
    <w:multiLevelType w:val="hybridMultilevel"/>
    <w:tmpl w:val="2494AC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C607D4"/>
    <w:multiLevelType w:val="hybridMultilevel"/>
    <w:tmpl w:val="B3B6D356"/>
    <w:lvl w:ilvl="0" w:tplc="9B4AEA5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73753CD"/>
    <w:multiLevelType w:val="hybridMultilevel"/>
    <w:tmpl w:val="678A8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E9C6CAE"/>
    <w:multiLevelType w:val="hybridMultilevel"/>
    <w:tmpl w:val="A0FA1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2"/>
  </w:num>
  <w:num w:numId="2">
    <w:abstractNumId w:val="17"/>
  </w:num>
  <w:num w:numId="3">
    <w:abstractNumId w:val="22"/>
  </w:num>
  <w:num w:numId="4">
    <w:abstractNumId w:val="2"/>
  </w:num>
  <w:num w:numId="5">
    <w:abstractNumId w:val="15"/>
  </w:num>
  <w:num w:numId="6">
    <w:abstractNumId w:val="35"/>
  </w:num>
  <w:num w:numId="7">
    <w:abstractNumId w:val="1"/>
  </w:num>
  <w:num w:numId="8">
    <w:abstractNumId w:val="14"/>
  </w:num>
  <w:num w:numId="9">
    <w:abstractNumId w:val="8"/>
  </w:num>
  <w:num w:numId="10">
    <w:abstractNumId w:val="33"/>
  </w:num>
  <w:num w:numId="11">
    <w:abstractNumId w:val="10"/>
  </w:num>
  <w:num w:numId="12">
    <w:abstractNumId w:val="5"/>
  </w:num>
  <w:num w:numId="13">
    <w:abstractNumId w:val="4"/>
  </w:num>
  <w:num w:numId="14">
    <w:abstractNumId w:val="18"/>
  </w:num>
  <w:num w:numId="15">
    <w:abstractNumId w:val="31"/>
  </w:num>
  <w:num w:numId="16">
    <w:abstractNumId w:val="39"/>
  </w:num>
  <w:num w:numId="17">
    <w:abstractNumId w:val="26"/>
  </w:num>
  <w:num w:numId="18">
    <w:abstractNumId w:val="3"/>
  </w:num>
  <w:num w:numId="19">
    <w:abstractNumId w:val="25"/>
  </w:num>
  <w:num w:numId="20">
    <w:abstractNumId w:val="37"/>
  </w:num>
  <w:num w:numId="21">
    <w:abstractNumId w:val="27"/>
  </w:num>
  <w:num w:numId="22">
    <w:abstractNumId w:val="19"/>
  </w:num>
  <w:num w:numId="23">
    <w:abstractNumId w:val="38"/>
  </w:num>
  <w:num w:numId="24">
    <w:abstractNumId w:val="7"/>
  </w:num>
  <w:num w:numId="25">
    <w:abstractNumId w:val="21"/>
  </w:num>
  <w:num w:numId="26">
    <w:abstractNumId w:val="11"/>
  </w:num>
  <w:num w:numId="27">
    <w:abstractNumId w:val="28"/>
  </w:num>
  <w:num w:numId="28">
    <w:abstractNumId w:val="34"/>
  </w:num>
  <w:num w:numId="29">
    <w:abstractNumId w:val="16"/>
  </w:num>
  <w:num w:numId="30">
    <w:abstractNumId w:val="20"/>
  </w:num>
  <w:num w:numId="31">
    <w:abstractNumId w:val="24"/>
  </w:num>
  <w:num w:numId="32">
    <w:abstractNumId w:val="12"/>
  </w:num>
  <w:num w:numId="33">
    <w:abstractNumId w:val="32"/>
  </w:num>
  <w:num w:numId="34">
    <w:abstractNumId w:val="6"/>
  </w:num>
  <w:num w:numId="35">
    <w:abstractNumId w:val="36"/>
  </w:num>
  <w:num w:numId="36">
    <w:abstractNumId w:val="30"/>
  </w:num>
  <w:num w:numId="37">
    <w:abstractNumId w:val="23"/>
  </w:num>
  <w:num w:numId="38">
    <w:abstractNumId w:val="9"/>
  </w:num>
  <w:num w:numId="39">
    <w:abstractNumId w:val="29"/>
  </w:num>
  <w:num w:numId="40">
    <w:abstractNumId w:val="13"/>
  </w:num>
  <w:num w:numId="4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9B7"/>
    <w:rsid w:val="000002FA"/>
    <w:rsid w:val="0000043F"/>
    <w:rsid w:val="00000C03"/>
    <w:rsid w:val="00000C1B"/>
    <w:rsid w:val="00000CE3"/>
    <w:rsid w:val="000025AF"/>
    <w:rsid w:val="000029EE"/>
    <w:rsid w:val="00005FA4"/>
    <w:rsid w:val="00007475"/>
    <w:rsid w:val="00007723"/>
    <w:rsid w:val="00007D5B"/>
    <w:rsid w:val="000103AD"/>
    <w:rsid w:val="00011CCA"/>
    <w:rsid w:val="00011E4A"/>
    <w:rsid w:val="000126E6"/>
    <w:rsid w:val="00012707"/>
    <w:rsid w:val="00012D7F"/>
    <w:rsid w:val="00012DBD"/>
    <w:rsid w:val="000132C9"/>
    <w:rsid w:val="000138B3"/>
    <w:rsid w:val="000147DE"/>
    <w:rsid w:val="00014D24"/>
    <w:rsid w:val="00015272"/>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7120"/>
    <w:rsid w:val="00027121"/>
    <w:rsid w:val="00027C09"/>
    <w:rsid w:val="00030AA5"/>
    <w:rsid w:val="0003117E"/>
    <w:rsid w:val="000322A7"/>
    <w:rsid w:val="000322A8"/>
    <w:rsid w:val="00032D4E"/>
    <w:rsid w:val="00033647"/>
    <w:rsid w:val="00033B71"/>
    <w:rsid w:val="00034036"/>
    <w:rsid w:val="0003481C"/>
    <w:rsid w:val="000355DA"/>
    <w:rsid w:val="00035C97"/>
    <w:rsid w:val="00036AA5"/>
    <w:rsid w:val="00040BA3"/>
    <w:rsid w:val="00041E6A"/>
    <w:rsid w:val="00042E0F"/>
    <w:rsid w:val="000439A0"/>
    <w:rsid w:val="00043B8A"/>
    <w:rsid w:val="00043E93"/>
    <w:rsid w:val="00044243"/>
    <w:rsid w:val="00044443"/>
    <w:rsid w:val="00045C41"/>
    <w:rsid w:val="00046734"/>
    <w:rsid w:val="00046960"/>
    <w:rsid w:val="00046D4C"/>
    <w:rsid w:val="00050E8B"/>
    <w:rsid w:val="000517CB"/>
    <w:rsid w:val="00051BA3"/>
    <w:rsid w:val="00052F99"/>
    <w:rsid w:val="00053ED2"/>
    <w:rsid w:val="00054AEC"/>
    <w:rsid w:val="0005555B"/>
    <w:rsid w:val="00056F47"/>
    <w:rsid w:val="0006035E"/>
    <w:rsid w:val="000615EB"/>
    <w:rsid w:val="000618C6"/>
    <w:rsid w:val="000629BD"/>
    <w:rsid w:val="00062E68"/>
    <w:rsid w:val="00063D17"/>
    <w:rsid w:val="000646AE"/>
    <w:rsid w:val="000650F5"/>
    <w:rsid w:val="00065366"/>
    <w:rsid w:val="00065DC7"/>
    <w:rsid w:val="00066002"/>
    <w:rsid w:val="00066A49"/>
    <w:rsid w:val="000672F5"/>
    <w:rsid w:val="0007120A"/>
    <w:rsid w:val="0007364B"/>
    <w:rsid w:val="00073D0D"/>
    <w:rsid w:val="00074302"/>
    <w:rsid w:val="000744AD"/>
    <w:rsid w:val="0007493F"/>
    <w:rsid w:val="0007599E"/>
    <w:rsid w:val="00076370"/>
    <w:rsid w:val="0007648D"/>
    <w:rsid w:val="0007751A"/>
    <w:rsid w:val="00077A95"/>
    <w:rsid w:val="00077BB8"/>
    <w:rsid w:val="00081D99"/>
    <w:rsid w:val="0008225A"/>
    <w:rsid w:val="00082559"/>
    <w:rsid w:val="00082731"/>
    <w:rsid w:val="0008517A"/>
    <w:rsid w:val="00085CF4"/>
    <w:rsid w:val="00085FDD"/>
    <w:rsid w:val="000871D5"/>
    <w:rsid w:val="00087D74"/>
    <w:rsid w:val="000900C4"/>
    <w:rsid w:val="00090D79"/>
    <w:rsid w:val="0009186A"/>
    <w:rsid w:val="00092232"/>
    <w:rsid w:val="00092516"/>
    <w:rsid w:val="00092873"/>
    <w:rsid w:val="00093059"/>
    <w:rsid w:val="000936F1"/>
    <w:rsid w:val="00094266"/>
    <w:rsid w:val="00094492"/>
    <w:rsid w:val="00095251"/>
    <w:rsid w:val="00095716"/>
    <w:rsid w:val="00096055"/>
    <w:rsid w:val="000A21B0"/>
    <w:rsid w:val="000A30D5"/>
    <w:rsid w:val="000A3306"/>
    <w:rsid w:val="000A3807"/>
    <w:rsid w:val="000A53C0"/>
    <w:rsid w:val="000A55CB"/>
    <w:rsid w:val="000A5E3D"/>
    <w:rsid w:val="000A64E1"/>
    <w:rsid w:val="000A6C95"/>
    <w:rsid w:val="000A6DFA"/>
    <w:rsid w:val="000A700E"/>
    <w:rsid w:val="000A7E77"/>
    <w:rsid w:val="000B066D"/>
    <w:rsid w:val="000B0CEE"/>
    <w:rsid w:val="000B156E"/>
    <w:rsid w:val="000B1B9F"/>
    <w:rsid w:val="000B35B4"/>
    <w:rsid w:val="000B3630"/>
    <w:rsid w:val="000B43C3"/>
    <w:rsid w:val="000B4439"/>
    <w:rsid w:val="000B44DF"/>
    <w:rsid w:val="000B480F"/>
    <w:rsid w:val="000B4A10"/>
    <w:rsid w:val="000B6250"/>
    <w:rsid w:val="000B655D"/>
    <w:rsid w:val="000B6911"/>
    <w:rsid w:val="000B77AC"/>
    <w:rsid w:val="000B7DA1"/>
    <w:rsid w:val="000B7E5C"/>
    <w:rsid w:val="000C0172"/>
    <w:rsid w:val="000C1C68"/>
    <w:rsid w:val="000C1DFE"/>
    <w:rsid w:val="000C300E"/>
    <w:rsid w:val="000C3E73"/>
    <w:rsid w:val="000C6C8E"/>
    <w:rsid w:val="000C71EB"/>
    <w:rsid w:val="000C757C"/>
    <w:rsid w:val="000C7D0D"/>
    <w:rsid w:val="000D0340"/>
    <w:rsid w:val="000D039E"/>
    <w:rsid w:val="000D1B24"/>
    <w:rsid w:val="000D40A9"/>
    <w:rsid w:val="000D43C5"/>
    <w:rsid w:val="000D4820"/>
    <w:rsid w:val="000D58DB"/>
    <w:rsid w:val="000D591B"/>
    <w:rsid w:val="000D6AAB"/>
    <w:rsid w:val="000D6C30"/>
    <w:rsid w:val="000D6EF8"/>
    <w:rsid w:val="000D6F45"/>
    <w:rsid w:val="000D7EB7"/>
    <w:rsid w:val="000E0005"/>
    <w:rsid w:val="000E0C52"/>
    <w:rsid w:val="000E1114"/>
    <w:rsid w:val="000E1F06"/>
    <w:rsid w:val="000E2D5A"/>
    <w:rsid w:val="000E2F7B"/>
    <w:rsid w:val="000E3026"/>
    <w:rsid w:val="000E358A"/>
    <w:rsid w:val="000E3DED"/>
    <w:rsid w:val="000E4196"/>
    <w:rsid w:val="000E4547"/>
    <w:rsid w:val="000E4CA1"/>
    <w:rsid w:val="000E553A"/>
    <w:rsid w:val="000E5C3A"/>
    <w:rsid w:val="000E6379"/>
    <w:rsid w:val="000E67B7"/>
    <w:rsid w:val="000E6837"/>
    <w:rsid w:val="000E771B"/>
    <w:rsid w:val="000F0893"/>
    <w:rsid w:val="000F0B21"/>
    <w:rsid w:val="000F0C99"/>
    <w:rsid w:val="000F1822"/>
    <w:rsid w:val="000F1AEF"/>
    <w:rsid w:val="000F21E1"/>
    <w:rsid w:val="000F2771"/>
    <w:rsid w:val="000F291F"/>
    <w:rsid w:val="000F330C"/>
    <w:rsid w:val="000F3A9C"/>
    <w:rsid w:val="000F3ADA"/>
    <w:rsid w:val="000F4D79"/>
    <w:rsid w:val="000F549B"/>
    <w:rsid w:val="000F65F9"/>
    <w:rsid w:val="00100CA8"/>
    <w:rsid w:val="00100D26"/>
    <w:rsid w:val="001011FA"/>
    <w:rsid w:val="001013B2"/>
    <w:rsid w:val="00102B93"/>
    <w:rsid w:val="00103356"/>
    <w:rsid w:val="001033C5"/>
    <w:rsid w:val="00103B40"/>
    <w:rsid w:val="00103DE0"/>
    <w:rsid w:val="00104F66"/>
    <w:rsid w:val="0010562D"/>
    <w:rsid w:val="0010609F"/>
    <w:rsid w:val="001061CA"/>
    <w:rsid w:val="0010640E"/>
    <w:rsid w:val="00106750"/>
    <w:rsid w:val="001074B5"/>
    <w:rsid w:val="00107874"/>
    <w:rsid w:val="001103F5"/>
    <w:rsid w:val="00110BA0"/>
    <w:rsid w:val="00111BEC"/>
    <w:rsid w:val="001123F8"/>
    <w:rsid w:val="00113808"/>
    <w:rsid w:val="001151FA"/>
    <w:rsid w:val="00116CB0"/>
    <w:rsid w:val="00116E87"/>
    <w:rsid w:val="00117307"/>
    <w:rsid w:val="00122E4F"/>
    <w:rsid w:val="00125039"/>
    <w:rsid w:val="001250F0"/>
    <w:rsid w:val="00125197"/>
    <w:rsid w:val="00125E1B"/>
    <w:rsid w:val="001260C0"/>
    <w:rsid w:val="00127895"/>
    <w:rsid w:val="0013260B"/>
    <w:rsid w:val="0013591D"/>
    <w:rsid w:val="00135AD5"/>
    <w:rsid w:val="00136DA4"/>
    <w:rsid w:val="00137032"/>
    <w:rsid w:val="00137F48"/>
    <w:rsid w:val="0014359E"/>
    <w:rsid w:val="00143AEE"/>
    <w:rsid w:val="00143B03"/>
    <w:rsid w:val="00143C34"/>
    <w:rsid w:val="00143FBF"/>
    <w:rsid w:val="00144182"/>
    <w:rsid w:val="00144B81"/>
    <w:rsid w:val="001456ED"/>
    <w:rsid w:val="001459D9"/>
    <w:rsid w:val="0014695F"/>
    <w:rsid w:val="001474EF"/>
    <w:rsid w:val="00147659"/>
    <w:rsid w:val="001476C1"/>
    <w:rsid w:val="00150140"/>
    <w:rsid w:val="00150205"/>
    <w:rsid w:val="00151AA9"/>
    <w:rsid w:val="00152CCC"/>
    <w:rsid w:val="00152D7A"/>
    <w:rsid w:val="001534ED"/>
    <w:rsid w:val="00154255"/>
    <w:rsid w:val="00155429"/>
    <w:rsid w:val="0015697B"/>
    <w:rsid w:val="00156F43"/>
    <w:rsid w:val="00157D5B"/>
    <w:rsid w:val="00160E8F"/>
    <w:rsid w:val="00161701"/>
    <w:rsid w:val="00161970"/>
    <w:rsid w:val="00161AC6"/>
    <w:rsid w:val="00161B18"/>
    <w:rsid w:val="00161FA7"/>
    <w:rsid w:val="00162012"/>
    <w:rsid w:val="00163B99"/>
    <w:rsid w:val="00165AFA"/>
    <w:rsid w:val="00166675"/>
    <w:rsid w:val="00167392"/>
    <w:rsid w:val="001676F3"/>
    <w:rsid w:val="00170055"/>
    <w:rsid w:val="0017156C"/>
    <w:rsid w:val="0017194B"/>
    <w:rsid w:val="00172962"/>
    <w:rsid w:val="00172BD0"/>
    <w:rsid w:val="00173922"/>
    <w:rsid w:val="00174FDE"/>
    <w:rsid w:val="00176196"/>
    <w:rsid w:val="00176F59"/>
    <w:rsid w:val="0017791A"/>
    <w:rsid w:val="00180061"/>
    <w:rsid w:val="0018044A"/>
    <w:rsid w:val="00180C0D"/>
    <w:rsid w:val="001817BD"/>
    <w:rsid w:val="00181CBC"/>
    <w:rsid w:val="001820B0"/>
    <w:rsid w:val="00182AE5"/>
    <w:rsid w:val="00182F6F"/>
    <w:rsid w:val="001861AD"/>
    <w:rsid w:val="00186836"/>
    <w:rsid w:val="00186A4F"/>
    <w:rsid w:val="001915A3"/>
    <w:rsid w:val="00191D46"/>
    <w:rsid w:val="00192905"/>
    <w:rsid w:val="00193108"/>
    <w:rsid w:val="001931F2"/>
    <w:rsid w:val="0019442C"/>
    <w:rsid w:val="00194525"/>
    <w:rsid w:val="00194862"/>
    <w:rsid w:val="00194EAE"/>
    <w:rsid w:val="001959BC"/>
    <w:rsid w:val="0019636D"/>
    <w:rsid w:val="001970DF"/>
    <w:rsid w:val="00197CF0"/>
    <w:rsid w:val="001A0A33"/>
    <w:rsid w:val="001A0DE2"/>
    <w:rsid w:val="001A0EF3"/>
    <w:rsid w:val="001A11C1"/>
    <w:rsid w:val="001A1A7B"/>
    <w:rsid w:val="001A25B1"/>
    <w:rsid w:val="001A2B6C"/>
    <w:rsid w:val="001A3EA5"/>
    <w:rsid w:val="001A5A37"/>
    <w:rsid w:val="001A5F72"/>
    <w:rsid w:val="001A5FBB"/>
    <w:rsid w:val="001A616E"/>
    <w:rsid w:val="001A617F"/>
    <w:rsid w:val="001A6872"/>
    <w:rsid w:val="001A76C8"/>
    <w:rsid w:val="001B03BF"/>
    <w:rsid w:val="001B0471"/>
    <w:rsid w:val="001B048E"/>
    <w:rsid w:val="001B05A0"/>
    <w:rsid w:val="001B0CF7"/>
    <w:rsid w:val="001B1DC6"/>
    <w:rsid w:val="001B1E6D"/>
    <w:rsid w:val="001B1EA5"/>
    <w:rsid w:val="001B1ED4"/>
    <w:rsid w:val="001B26B3"/>
    <w:rsid w:val="001B2B35"/>
    <w:rsid w:val="001B2EA8"/>
    <w:rsid w:val="001B3DF1"/>
    <w:rsid w:val="001B3EAE"/>
    <w:rsid w:val="001B4609"/>
    <w:rsid w:val="001B46F9"/>
    <w:rsid w:val="001B483B"/>
    <w:rsid w:val="001B4EFD"/>
    <w:rsid w:val="001B53E9"/>
    <w:rsid w:val="001B551C"/>
    <w:rsid w:val="001B5867"/>
    <w:rsid w:val="001B5C1C"/>
    <w:rsid w:val="001B5C45"/>
    <w:rsid w:val="001B76B7"/>
    <w:rsid w:val="001B7B00"/>
    <w:rsid w:val="001C044E"/>
    <w:rsid w:val="001C1013"/>
    <w:rsid w:val="001C13E4"/>
    <w:rsid w:val="001C187A"/>
    <w:rsid w:val="001C2082"/>
    <w:rsid w:val="001C225B"/>
    <w:rsid w:val="001C25B7"/>
    <w:rsid w:val="001C286C"/>
    <w:rsid w:val="001C2987"/>
    <w:rsid w:val="001C372E"/>
    <w:rsid w:val="001C4C55"/>
    <w:rsid w:val="001C5371"/>
    <w:rsid w:val="001C62AE"/>
    <w:rsid w:val="001C6838"/>
    <w:rsid w:val="001C6A67"/>
    <w:rsid w:val="001C72F4"/>
    <w:rsid w:val="001D14D8"/>
    <w:rsid w:val="001D29AB"/>
    <w:rsid w:val="001D329F"/>
    <w:rsid w:val="001D3C51"/>
    <w:rsid w:val="001D3C67"/>
    <w:rsid w:val="001D3F77"/>
    <w:rsid w:val="001D4109"/>
    <w:rsid w:val="001D46BA"/>
    <w:rsid w:val="001D49A6"/>
    <w:rsid w:val="001D600F"/>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F14B2"/>
    <w:rsid w:val="001F19DD"/>
    <w:rsid w:val="001F1AF5"/>
    <w:rsid w:val="001F1B00"/>
    <w:rsid w:val="001F2114"/>
    <w:rsid w:val="001F3F23"/>
    <w:rsid w:val="001F534A"/>
    <w:rsid w:val="001F58C3"/>
    <w:rsid w:val="001F5B9E"/>
    <w:rsid w:val="001F6AA5"/>
    <w:rsid w:val="001F73A8"/>
    <w:rsid w:val="001F7A31"/>
    <w:rsid w:val="001F7C42"/>
    <w:rsid w:val="001F7FD9"/>
    <w:rsid w:val="002000FE"/>
    <w:rsid w:val="00200B97"/>
    <w:rsid w:val="00202015"/>
    <w:rsid w:val="0020255B"/>
    <w:rsid w:val="0020281C"/>
    <w:rsid w:val="00203CEA"/>
    <w:rsid w:val="0020461F"/>
    <w:rsid w:val="00204798"/>
    <w:rsid w:val="00204EAF"/>
    <w:rsid w:val="00204F53"/>
    <w:rsid w:val="002051DD"/>
    <w:rsid w:val="002052C9"/>
    <w:rsid w:val="0020661D"/>
    <w:rsid w:val="00207772"/>
    <w:rsid w:val="00210926"/>
    <w:rsid w:val="00211780"/>
    <w:rsid w:val="00214DD4"/>
    <w:rsid w:val="00215563"/>
    <w:rsid w:val="002165CC"/>
    <w:rsid w:val="002171C7"/>
    <w:rsid w:val="00217538"/>
    <w:rsid w:val="0021797C"/>
    <w:rsid w:val="00217AB3"/>
    <w:rsid w:val="00220DCC"/>
    <w:rsid w:val="00220F3F"/>
    <w:rsid w:val="0022128E"/>
    <w:rsid w:val="00221442"/>
    <w:rsid w:val="0022178E"/>
    <w:rsid w:val="00222734"/>
    <w:rsid w:val="00222B06"/>
    <w:rsid w:val="00222CA2"/>
    <w:rsid w:val="0022314A"/>
    <w:rsid w:val="00224349"/>
    <w:rsid w:val="00224DB2"/>
    <w:rsid w:val="00225E1F"/>
    <w:rsid w:val="00226C10"/>
    <w:rsid w:val="00227124"/>
    <w:rsid w:val="00227258"/>
    <w:rsid w:val="002306AA"/>
    <w:rsid w:val="002309A9"/>
    <w:rsid w:val="00230F62"/>
    <w:rsid w:val="00231FB5"/>
    <w:rsid w:val="002329A1"/>
    <w:rsid w:val="00233367"/>
    <w:rsid w:val="00234126"/>
    <w:rsid w:val="00234877"/>
    <w:rsid w:val="00236004"/>
    <w:rsid w:val="002362CD"/>
    <w:rsid w:val="00236D3B"/>
    <w:rsid w:val="00237180"/>
    <w:rsid w:val="00237C0F"/>
    <w:rsid w:val="00242357"/>
    <w:rsid w:val="002435D7"/>
    <w:rsid w:val="00243E8B"/>
    <w:rsid w:val="00244832"/>
    <w:rsid w:val="00245E9A"/>
    <w:rsid w:val="00246DF2"/>
    <w:rsid w:val="0024749E"/>
    <w:rsid w:val="00247735"/>
    <w:rsid w:val="00250105"/>
    <w:rsid w:val="00250A03"/>
    <w:rsid w:val="00251B74"/>
    <w:rsid w:val="00251BD3"/>
    <w:rsid w:val="00251F26"/>
    <w:rsid w:val="00252A18"/>
    <w:rsid w:val="0025364D"/>
    <w:rsid w:val="00256C15"/>
    <w:rsid w:val="0025756F"/>
    <w:rsid w:val="00257A77"/>
    <w:rsid w:val="002611A6"/>
    <w:rsid w:val="00261A4B"/>
    <w:rsid w:val="00262D83"/>
    <w:rsid w:val="00263428"/>
    <w:rsid w:val="00263E84"/>
    <w:rsid w:val="00264782"/>
    <w:rsid w:val="00264C6A"/>
    <w:rsid w:val="00265C09"/>
    <w:rsid w:val="00265DDA"/>
    <w:rsid w:val="0026636F"/>
    <w:rsid w:val="0026682F"/>
    <w:rsid w:val="00266F23"/>
    <w:rsid w:val="00267C9B"/>
    <w:rsid w:val="00267DCB"/>
    <w:rsid w:val="0027266E"/>
    <w:rsid w:val="00272A75"/>
    <w:rsid w:val="00272C1D"/>
    <w:rsid w:val="00272C2E"/>
    <w:rsid w:val="00272C85"/>
    <w:rsid w:val="00272E68"/>
    <w:rsid w:val="00272F98"/>
    <w:rsid w:val="002734C3"/>
    <w:rsid w:val="00273B95"/>
    <w:rsid w:val="00273BA5"/>
    <w:rsid w:val="00274A2F"/>
    <w:rsid w:val="00274D33"/>
    <w:rsid w:val="002751A4"/>
    <w:rsid w:val="002753FC"/>
    <w:rsid w:val="002765F7"/>
    <w:rsid w:val="002768B0"/>
    <w:rsid w:val="00276CAD"/>
    <w:rsid w:val="00276ECB"/>
    <w:rsid w:val="00277DAC"/>
    <w:rsid w:val="00282757"/>
    <w:rsid w:val="002827CE"/>
    <w:rsid w:val="00283455"/>
    <w:rsid w:val="00283B03"/>
    <w:rsid w:val="0028535B"/>
    <w:rsid w:val="00285ABB"/>
    <w:rsid w:val="00286CDE"/>
    <w:rsid w:val="00286E40"/>
    <w:rsid w:val="002874C3"/>
    <w:rsid w:val="0028767A"/>
    <w:rsid w:val="00287EFA"/>
    <w:rsid w:val="00291323"/>
    <w:rsid w:val="00291952"/>
    <w:rsid w:val="0029208B"/>
    <w:rsid w:val="00292727"/>
    <w:rsid w:val="00292970"/>
    <w:rsid w:val="00293576"/>
    <w:rsid w:val="00293622"/>
    <w:rsid w:val="00293B34"/>
    <w:rsid w:val="00293D74"/>
    <w:rsid w:val="002941FC"/>
    <w:rsid w:val="00296A9A"/>
    <w:rsid w:val="00296AE3"/>
    <w:rsid w:val="00296B26"/>
    <w:rsid w:val="00296BB4"/>
    <w:rsid w:val="0029700E"/>
    <w:rsid w:val="00297AE8"/>
    <w:rsid w:val="002A1999"/>
    <w:rsid w:val="002A2881"/>
    <w:rsid w:val="002A36A8"/>
    <w:rsid w:val="002A407F"/>
    <w:rsid w:val="002A4BCD"/>
    <w:rsid w:val="002A5369"/>
    <w:rsid w:val="002A5E67"/>
    <w:rsid w:val="002A62FA"/>
    <w:rsid w:val="002A64F2"/>
    <w:rsid w:val="002B02D1"/>
    <w:rsid w:val="002B0E2F"/>
    <w:rsid w:val="002B0F38"/>
    <w:rsid w:val="002B1764"/>
    <w:rsid w:val="002B199B"/>
    <w:rsid w:val="002B2532"/>
    <w:rsid w:val="002B2ABA"/>
    <w:rsid w:val="002B32CB"/>
    <w:rsid w:val="002B40CA"/>
    <w:rsid w:val="002B4C66"/>
    <w:rsid w:val="002B568C"/>
    <w:rsid w:val="002B6F42"/>
    <w:rsid w:val="002B72DA"/>
    <w:rsid w:val="002B7515"/>
    <w:rsid w:val="002C11AD"/>
    <w:rsid w:val="002C26C6"/>
    <w:rsid w:val="002C4243"/>
    <w:rsid w:val="002C65E3"/>
    <w:rsid w:val="002C65E4"/>
    <w:rsid w:val="002C6DEB"/>
    <w:rsid w:val="002C7F3A"/>
    <w:rsid w:val="002D0475"/>
    <w:rsid w:val="002D0DB9"/>
    <w:rsid w:val="002D14AD"/>
    <w:rsid w:val="002D1998"/>
    <w:rsid w:val="002D1E75"/>
    <w:rsid w:val="002D4572"/>
    <w:rsid w:val="002D61AE"/>
    <w:rsid w:val="002D631A"/>
    <w:rsid w:val="002D6892"/>
    <w:rsid w:val="002D6D35"/>
    <w:rsid w:val="002D7676"/>
    <w:rsid w:val="002E00B7"/>
    <w:rsid w:val="002E29A5"/>
    <w:rsid w:val="002E33D4"/>
    <w:rsid w:val="002E403D"/>
    <w:rsid w:val="002E4179"/>
    <w:rsid w:val="002E4766"/>
    <w:rsid w:val="002E57BF"/>
    <w:rsid w:val="002E7162"/>
    <w:rsid w:val="002E7216"/>
    <w:rsid w:val="002E76BD"/>
    <w:rsid w:val="002E7AF9"/>
    <w:rsid w:val="002F354E"/>
    <w:rsid w:val="002F3DED"/>
    <w:rsid w:val="002F41C4"/>
    <w:rsid w:val="002F491D"/>
    <w:rsid w:val="002F4A35"/>
    <w:rsid w:val="002F4C6A"/>
    <w:rsid w:val="002F6358"/>
    <w:rsid w:val="002F7ED6"/>
    <w:rsid w:val="003006F1"/>
    <w:rsid w:val="00300A74"/>
    <w:rsid w:val="003018CD"/>
    <w:rsid w:val="0030209C"/>
    <w:rsid w:val="00302B9B"/>
    <w:rsid w:val="00303004"/>
    <w:rsid w:val="00303DB8"/>
    <w:rsid w:val="0030448A"/>
    <w:rsid w:val="00304549"/>
    <w:rsid w:val="0030556B"/>
    <w:rsid w:val="00305597"/>
    <w:rsid w:val="00305B46"/>
    <w:rsid w:val="00305EA3"/>
    <w:rsid w:val="00305F3E"/>
    <w:rsid w:val="00306247"/>
    <w:rsid w:val="00306C77"/>
    <w:rsid w:val="00307BF5"/>
    <w:rsid w:val="00307C7A"/>
    <w:rsid w:val="00311067"/>
    <w:rsid w:val="00311202"/>
    <w:rsid w:val="003127ED"/>
    <w:rsid w:val="0031344B"/>
    <w:rsid w:val="0031377B"/>
    <w:rsid w:val="003137EA"/>
    <w:rsid w:val="0031599C"/>
    <w:rsid w:val="00316FDD"/>
    <w:rsid w:val="003175EE"/>
    <w:rsid w:val="0031785A"/>
    <w:rsid w:val="00317893"/>
    <w:rsid w:val="00317DAA"/>
    <w:rsid w:val="00320B49"/>
    <w:rsid w:val="00321D2F"/>
    <w:rsid w:val="003226B1"/>
    <w:rsid w:val="00322B94"/>
    <w:rsid w:val="003235B7"/>
    <w:rsid w:val="0032379C"/>
    <w:rsid w:val="00323F77"/>
    <w:rsid w:val="00324084"/>
    <w:rsid w:val="00325C97"/>
    <w:rsid w:val="0032661E"/>
    <w:rsid w:val="003278F7"/>
    <w:rsid w:val="00331252"/>
    <w:rsid w:val="003315CC"/>
    <w:rsid w:val="00332BD7"/>
    <w:rsid w:val="00332F2C"/>
    <w:rsid w:val="00334D77"/>
    <w:rsid w:val="00335271"/>
    <w:rsid w:val="00335F89"/>
    <w:rsid w:val="00336C20"/>
    <w:rsid w:val="00336DB6"/>
    <w:rsid w:val="0033717F"/>
    <w:rsid w:val="003401AE"/>
    <w:rsid w:val="00341D25"/>
    <w:rsid w:val="00342B14"/>
    <w:rsid w:val="00342D0B"/>
    <w:rsid w:val="00343842"/>
    <w:rsid w:val="00344C52"/>
    <w:rsid w:val="003468E1"/>
    <w:rsid w:val="00346AD1"/>
    <w:rsid w:val="00347083"/>
    <w:rsid w:val="003479C5"/>
    <w:rsid w:val="00347B79"/>
    <w:rsid w:val="00347E67"/>
    <w:rsid w:val="00350B9A"/>
    <w:rsid w:val="00351D5D"/>
    <w:rsid w:val="003524CC"/>
    <w:rsid w:val="00352BCB"/>
    <w:rsid w:val="0035366F"/>
    <w:rsid w:val="0035478B"/>
    <w:rsid w:val="00354C68"/>
    <w:rsid w:val="00357615"/>
    <w:rsid w:val="00360C46"/>
    <w:rsid w:val="00360CF4"/>
    <w:rsid w:val="00360E5D"/>
    <w:rsid w:val="00363065"/>
    <w:rsid w:val="003645DD"/>
    <w:rsid w:val="003646D9"/>
    <w:rsid w:val="00365F99"/>
    <w:rsid w:val="00366545"/>
    <w:rsid w:val="0036677B"/>
    <w:rsid w:val="00366A0E"/>
    <w:rsid w:val="00366A95"/>
    <w:rsid w:val="00366CE0"/>
    <w:rsid w:val="00367A71"/>
    <w:rsid w:val="00370135"/>
    <w:rsid w:val="003722AB"/>
    <w:rsid w:val="003726BE"/>
    <w:rsid w:val="00372CC7"/>
    <w:rsid w:val="00372D55"/>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9CD"/>
    <w:rsid w:val="00380F3A"/>
    <w:rsid w:val="003810F9"/>
    <w:rsid w:val="00381438"/>
    <w:rsid w:val="003819F7"/>
    <w:rsid w:val="00381E34"/>
    <w:rsid w:val="0038429D"/>
    <w:rsid w:val="00384BF9"/>
    <w:rsid w:val="00384C5B"/>
    <w:rsid w:val="00387043"/>
    <w:rsid w:val="0038733C"/>
    <w:rsid w:val="00387F1A"/>
    <w:rsid w:val="00390787"/>
    <w:rsid w:val="003941ED"/>
    <w:rsid w:val="003954A0"/>
    <w:rsid w:val="003956C3"/>
    <w:rsid w:val="0039575D"/>
    <w:rsid w:val="003962CF"/>
    <w:rsid w:val="0039678A"/>
    <w:rsid w:val="003972B9"/>
    <w:rsid w:val="00397528"/>
    <w:rsid w:val="003A0CDD"/>
    <w:rsid w:val="003A2470"/>
    <w:rsid w:val="003A2B4A"/>
    <w:rsid w:val="003A44BD"/>
    <w:rsid w:val="003A47E7"/>
    <w:rsid w:val="003A5A33"/>
    <w:rsid w:val="003A5BB1"/>
    <w:rsid w:val="003A7026"/>
    <w:rsid w:val="003A72CD"/>
    <w:rsid w:val="003A75FC"/>
    <w:rsid w:val="003B0BAF"/>
    <w:rsid w:val="003B10CE"/>
    <w:rsid w:val="003B1959"/>
    <w:rsid w:val="003B1CFC"/>
    <w:rsid w:val="003B2077"/>
    <w:rsid w:val="003B28CC"/>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2907"/>
    <w:rsid w:val="003C47BA"/>
    <w:rsid w:val="003C55F0"/>
    <w:rsid w:val="003C5BFD"/>
    <w:rsid w:val="003C5D61"/>
    <w:rsid w:val="003C5F56"/>
    <w:rsid w:val="003C63A8"/>
    <w:rsid w:val="003C647B"/>
    <w:rsid w:val="003C64D2"/>
    <w:rsid w:val="003C6F2E"/>
    <w:rsid w:val="003C7481"/>
    <w:rsid w:val="003C7951"/>
    <w:rsid w:val="003D055E"/>
    <w:rsid w:val="003D185C"/>
    <w:rsid w:val="003D18C8"/>
    <w:rsid w:val="003D1DA0"/>
    <w:rsid w:val="003D2856"/>
    <w:rsid w:val="003D292C"/>
    <w:rsid w:val="003D31C7"/>
    <w:rsid w:val="003D3DA0"/>
    <w:rsid w:val="003D3DF2"/>
    <w:rsid w:val="003D3F41"/>
    <w:rsid w:val="003D4FA3"/>
    <w:rsid w:val="003D5261"/>
    <w:rsid w:val="003D6602"/>
    <w:rsid w:val="003D6E36"/>
    <w:rsid w:val="003D7460"/>
    <w:rsid w:val="003E0070"/>
    <w:rsid w:val="003E07EC"/>
    <w:rsid w:val="003E0C0A"/>
    <w:rsid w:val="003E1EF9"/>
    <w:rsid w:val="003E4245"/>
    <w:rsid w:val="003E4810"/>
    <w:rsid w:val="003E4D12"/>
    <w:rsid w:val="003E7292"/>
    <w:rsid w:val="003E74A2"/>
    <w:rsid w:val="003E76B8"/>
    <w:rsid w:val="003F07C0"/>
    <w:rsid w:val="003F0D39"/>
    <w:rsid w:val="003F0E02"/>
    <w:rsid w:val="003F1EB3"/>
    <w:rsid w:val="003F23BE"/>
    <w:rsid w:val="003F3D91"/>
    <w:rsid w:val="003F3E6C"/>
    <w:rsid w:val="003F4492"/>
    <w:rsid w:val="003F4546"/>
    <w:rsid w:val="003F553E"/>
    <w:rsid w:val="003F591A"/>
    <w:rsid w:val="003F5D12"/>
    <w:rsid w:val="003F6011"/>
    <w:rsid w:val="003F6A25"/>
    <w:rsid w:val="0040076C"/>
    <w:rsid w:val="00401827"/>
    <w:rsid w:val="00403213"/>
    <w:rsid w:val="00404950"/>
    <w:rsid w:val="004059C2"/>
    <w:rsid w:val="00405E8C"/>
    <w:rsid w:val="00406777"/>
    <w:rsid w:val="00406F2E"/>
    <w:rsid w:val="00407E6E"/>
    <w:rsid w:val="004114EB"/>
    <w:rsid w:val="004118A0"/>
    <w:rsid w:val="00411F20"/>
    <w:rsid w:val="00412AF5"/>
    <w:rsid w:val="00412C4C"/>
    <w:rsid w:val="00412D9D"/>
    <w:rsid w:val="0041377F"/>
    <w:rsid w:val="00414A9E"/>
    <w:rsid w:val="00414EC7"/>
    <w:rsid w:val="00417E98"/>
    <w:rsid w:val="0042006A"/>
    <w:rsid w:val="00420393"/>
    <w:rsid w:val="004206E9"/>
    <w:rsid w:val="00420E8B"/>
    <w:rsid w:val="0042119C"/>
    <w:rsid w:val="004236AD"/>
    <w:rsid w:val="004248BD"/>
    <w:rsid w:val="00425BCD"/>
    <w:rsid w:val="00426482"/>
    <w:rsid w:val="004267DA"/>
    <w:rsid w:val="00426E00"/>
    <w:rsid w:val="00427FB8"/>
    <w:rsid w:val="004306DF"/>
    <w:rsid w:val="00430A42"/>
    <w:rsid w:val="00431B93"/>
    <w:rsid w:val="00432F7B"/>
    <w:rsid w:val="0043435B"/>
    <w:rsid w:val="004345F8"/>
    <w:rsid w:val="004349F4"/>
    <w:rsid w:val="00434B6B"/>
    <w:rsid w:val="00435C87"/>
    <w:rsid w:val="00435EC1"/>
    <w:rsid w:val="0043649D"/>
    <w:rsid w:val="0043716C"/>
    <w:rsid w:val="004411F6"/>
    <w:rsid w:val="00441DB3"/>
    <w:rsid w:val="00441FBE"/>
    <w:rsid w:val="0044213A"/>
    <w:rsid w:val="004425E8"/>
    <w:rsid w:val="004429F2"/>
    <w:rsid w:val="00442A8D"/>
    <w:rsid w:val="00443B2E"/>
    <w:rsid w:val="0044426E"/>
    <w:rsid w:val="00445540"/>
    <w:rsid w:val="0044567F"/>
    <w:rsid w:val="00445B32"/>
    <w:rsid w:val="00445D9F"/>
    <w:rsid w:val="00446E6A"/>
    <w:rsid w:val="00447A78"/>
    <w:rsid w:val="00451CB6"/>
    <w:rsid w:val="00451F52"/>
    <w:rsid w:val="00453C12"/>
    <w:rsid w:val="00454CFC"/>
    <w:rsid w:val="004575DC"/>
    <w:rsid w:val="00457644"/>
    <w:rsid w:val="004578E8"/>
    <w:rsid w:val="00460FAE"/>
    <w:rsid w:val="00460FCA"/>
    <w:rsid w:val="00461B65"/>
    <w:rsid w:val="00461D4C"/>
    <w:rsid w:val="00461DD4"/>
    <w:rsid w:val="00462080"/>
    <w:rsid w:val="0046255E"/>
    <w:rsid w:val="00463CA2"/>
    <w:rsid w:val="00464249"/>
    <w:rsid w:val="00464351"/>
    <w:rsid w:val="00464902"/>
    <w:rsid w:val="00465015"/>
    <w:rsid w:val="00467FC5"/>
    <w:rsid w:val="00470F6C"/>
    <w:rsid w:val="00471732"/>
    <w:rsid w:val="00471822"/>
    <w:rsid w:val="00471C20"/>
    <w:rsid w:val="00471E4B"/>
    <w:rsid w:val="00472BB7"/>
    <w:rsid w:val="00472BC8"/>
    <w:rsid w:val="00473F10"/>
    <w:rsid w:val="00476600"/>
    <w:rsid w:val="00476A88"/>
    <w:rsid w:val="00476CFA"/>
    <w:rsid w:val="00477673"/>
    <w:rsid w:val="00480212"/>
    <w:rsid w:val="004802E9"/>
    <w:rsid w:val="00480670"/>
    <w:rsid w:val="00480D02"/>
    <w:rsid w:val="00480F07"/>
    <w:rsid w:val="00481753"/>
    <w:rsid w:val="004821EC"/>
    <w:rsid w:val="0048347D"/>
    <w:rsid w:val="00483EEF"/>
    <w:rsid w:val="00483F97"/>
    <w:rsid w:val="00484255"/>
    <w:rsid w:val="0048447B"/>
    <w:rsid w:val="0048599D"/>
    <w:rsid w:val="00486060"/>
    <w:rsid w:val="0048625D"/>
    <w:rsid w:val="00486604"/>
    <w:rsid w:val="0048710C"/>
    <w:rsid w:val="00487D8E"/>
    <w:rsid w:val="00490F9C"/>
    <w:rsid w:val="00491602"/>
    <w:rsid w:val="00491619"/>
    <w:rsid w:val="00494769"/>
    <w:rsid w:val="004950D4"/>
    <w:rsid w:val="00495B1F"/>
    <w:rsid w:val="00495F44"/>
    <w:rsid w:val="00496AB9"/>
    <w:rsid w:val="00496E1D"/>
    <w:rsid w:val="00497F5F"/>
    <w:rsid w:val="004A087D"/>
    <w:rsid w:val="004A09FF"/>
    <w:rsid w:val="004A0E3D"/>
    <w:rsid w:val="004A1634"/>
    <w:rsid w:val="004A18AF"/>
    <w:rsid w:val="004A2CD9"/>
    <w:rsid w:val="004A35DF"/>
    <w:rsid w:val="004A3A78"/>
    <w:rsid w:val="004A43A4"/>
    <w:rsid w:val="004A45A7"/>
    <w:rsid w:val="004A4C4B"/>
    <w:rsid w:val="004A5230"/>
    <w:rsid w:val="004A53BF"/>
    <w:rsid w:val="004A5466"/>
    <w:rsid w:val="004A58B1"/>
    <w:rsid w:val="004A619E"/>
    <w:rsid w:val="004A68B1"/>
    <w:rsid w:val="004A6DA0"/>
    <w:rsid w:val="004B06D1"/>
    <w:rsid w:val="004B0D37"/>
    <w:rsid w:val="004B143C"/>
    <w:rsid w:val="004B2BA2"/>
    <w:rsid w:val="004B3925"/>
    <w:rsid w:val="004B4D7A"/>
    <w:rsid w:val="004B501C"/>
    <w:rsid w:val="004B53E3"/>
    <w:rsid w:val="004B588F"/>
    <w:rsid w:val="004B61B7"/>
    <w:rsid w:val="004B7114"/>
    <w:rsid w:val="004B74A5"/>
    <w:rsid w:val="004B78C5"/>
    <w:rsid w:val="004B7AAA"/>
    <w:rsid w:val="004B7B77"/>
    <w:rsid w:val="004C02AB"/>
    <w:rsid w:val="004C0860"/>
    <w:rsid w:val="004C0FDB"/>
    <w:rsid w:val="004C2230"/>
    <w:rsid w:val="004C3697"/>
    <w:rsid w:val="004C47EE"/>
    <w:rsid w:val="004C4848"/>
    <w:rsid w:val="004C487D"/>
    <w:rsid w:val="004C4E7C"/>
    <w:rsid w:val="004C6A13"/>
    <w:rsid w:val="004C72E8"/>
    <w:rsid w:val="004C74D5"/>
    <w:rsid w:val="004D0463"/>
    <w:rsid w:val="004D0C3D"/>
    <w:rsid w:val="004D0DDA"/>
    <w:rsid w:val="004D1ED8"/>
    <w:rsid w:val="004D3173"/>
    <w:rsid w:val="004D37F8"/>
    <w:rsid w:val="004D45AB"/>
    <w:rsid w:val="004D49B1"/>
    <w:rsid w:val="004D4B09"/>
    <w:rsid w:val="004D4DB3"/>
    <w:rsid w:val="004D5666"/>
    <w:rsid w:val="004D6C82"/>
    <w:rsid w:val="004E105D"/>
    <w:rsid w:val="004E128E"/>
    <w:rsid w:val="004E1339"/>
    <w:rsid w:val="004E1EF7"/>
    <w:rsid w:val="004E320E"/>
    <w:rsid w:val="004E369F"/>
    <w:rsid w:val="004E4614"/>
    <w:rsid w:val="004E472D"/>
    <w:rsid w:val="004E4C1F"/>
    <w:rsid w:val="004E4E97"/>
    <w:rsid w:val="004E5884"/>
    <w:rsid w:val="004E5984"/>
    <w:rsid w:val="004E5D23"/>
    <w:rsid w:val="004E73E0"/>
    <w:rsid w:val="004E7FD2"/>
    <w:rsid w:val="004F01CF"/>
    <w:rsid w:val="004F186F"/>
    <w:rsid w:val="004F2148"/>
    <w:rsid w:val="004F2EDC"/>
    <w:rsid w:val="004F361E"/>
    <w:rsid w:val="004F3C05"/>
    <w:rsid w:val="004F4E20"/>
    <w:rsid w:val="004F5627"/>
    <w:rsid w:val="004F5EDC"/>
    <w:rsid w:val="004F6929"/>
    <w:rsid w:val="004F6BAD"/>
    <w:rsid w:val="004F7719"/>
    <w:rsid w:val="004F7799"/>
    <w:rsid w:val="0050003B"/>
    <w:rsid w:val="00501840"/>
    <w:rsid w:val="00501B62"/>
    <w:rsid w:val="00501F44"/>
    <w:rsid w:val="00502554"/>
    <w:rsid w:val="00502BC2"/>
    <w:rsid w:val="005041F8"/>
    <w:rsid w:val="00504BED"/>
    <w:rsid w:val="00504E7E"/>
    <w:rsid w:val="00505245"/>
    <w:rsid w:val="00505BBA"/>
    <w:rsid w:val="00505EEF"/>
    <w:rsid w:val="005067BE"/>
    <w:rsid w:val="00506E02"/>
    <w:rsid w:val="00507D63"/>
    <w:rsid w:val="0051000C"/>
    <w:rsid w:val="005106D7"/>
    <w:rsid w:val="00511ACD"/>
    <w:rsid w:val="00511C87"/>
    <w:rsid w:val="00512F65"/>
    <w:rsid w:val="005132BD"/>
    <w:rsid w:val="00513EB4"/>
    <w:rsid w:val="00514396"/>
    <w:rsid w:val="005149CA"/>
    <w:rsid w:val="00514C56"/>
    <w:rsid w:val="00514DF6"/>
    <w:rsid w:val="00515D79"/>
    <w:rsid w:val="00515EBB"/>
    <w:rsid w:val="0051744E"/>
    <w:rsid w:val="00517D76"/>
    <w:rsid w:val="00524C0C"/>
    <w:rsid w:val="005267EB"/>
    <w:rsid w:val="00526E0A"/>
    <w:rsid w:val="00526E70"/>
    <w:rsid w:val="00527185"/>
    <w:rsid w:val="0052738F"/>
    <w:rsid w:val="00530473"/>
    <w:rsid w:val="005328AA"/>
    <w:rsid w:val="00532D17"/>
    <w:rsid w:val="005332D9"/>
    <w:rsid w:val="0053396A"/>
    <w:rsid w:val="005343B8"/>
    <w:rsid w:val="00534D38"/>
    <w:rsid w:val="00534FD7"/>
    <w:rsid w:val="00535A7D"/>
    <w:rsid w:val="00536B1F"/>
    <w:rsid w:val="00537232"/>
    <w:rsid w:val="005378C4"/>
    <w:rsid w:val="005401DF"/>
    <w:rsid w:val="00540560"/>
    <w:rsid w:val="005406A4"/>
    <w:rsid w:val="005414F6"/>
    <w:rsid w:val="005414FB"/>
    <w:rsid w:val="0054160B"/>
    <w:rsid w:val="0054198F"/>
    <w:rsid w:val="00543299"/>
    <w:rsid w:val="00543355"/>
    <w:rsid w:val="00543DB9"/>
    <w:rsid w:val="0054438D"/>
    <w:rsid w:val="005452AA"/>
    <w:rsid w:val="00545988"/>
    <w:rsid w:val="00545E2E"/>
    <w:rsid w:val="00550BAD"/>
    <w:rsid w:val="00556215"/>
    <w:rsid w:val="00556C95"/>
    <w:rsid w:val="0056094D"/>
    <w:rsid w:val="0056292C"/>
    <w:rsid w:val="00562F41"/>
    <w:rsid w:val="0056359A"/>
    <w:rsid w:val="00563E5A"/>
    <w:rsid w:val="00564F79"/>
    <w:rsid w:val="00565E89"/>
    <w:rsid w:val="005673B5"/>
    <w:rsid w:val="00570945"/>
    <w:rsid w:val="00571015"/>
    <w:rsid w:val="00571193"/>
    <w:rsid w:val="0057295C"/>
    <w:rsid w:val="00572BF1"/>
    <w:rsid w:val="00573725"/>
    <w:rsid w:val="0057413D"/>
    <w:rsid w:val="00574DF1"/>
    <w:rsid w:val="00575F13"/>
    <w:rsid w:val="005779B0"/>
    <w:rsid w:val="00577F3C"/>
    <w:rsid w:val="00580ACF"/>
    <w:rsid w:val="00580D1D"/>
    <w:rsid w:val="0058179B"/>
    <w:rsid w:val="005817F3"/>
    <w:rsid w:val="0058287E"/>
    <w:rsid w:val="0058327C"/>
    <w:rsid w:val="0058365C"/>
    <w:rsid w:val="00584DD7"/>
    <w:rsid w:val="00585056"/>
    <w:rsid w:val="00585455"/>
    <w:rsid w:val="00585C1C"/>
    <w:rsid w:val="00590D96"/>
    <w:rsid w:val="005915A2"/>
    <w:rsid w:val="00591785"/>
    <w:rsid w:val="0059178B"/>
    <w:rsid w:val="00592052"/>
    <w:rsid w:val="005921F6"/>
    <w:rsid w:val="005929F3"/>
    <w:rsid w:val="00592B2A"/>
    <w:rsid w:val="00592DF4"/>
    <w:rsid w:val="005932C0"/>
    <w:rsid w:val="00594FD4"/>
    <w:rsid w:val="00595395"/>
    <w:rsid w:val="00597208"/>
    <w:rsid w:val="005977D8"/>
    <w:rsid w:val="00597D7C"/>
    <w:rsid w:val="005A0D35"/>
    <w:rsid w:val="005A1E9D"/>
    <w:rsid w:val="005A28A5"/>
    <w:rsid w:val="005A3662"/>
    <w:rsid w:val="005A4373"/>
    <w:rsid w:val="005A544D"/>
    <w:rsid w:val="005A5A31"/>
    <w:rsid w:val="005A5EC5"/>
    <w:rsid w:val="005A73D9"/>
    <w:rsid w:val="005B08C1"/>
    <w:rsid w:val="005B099E"/>
    <w:rsid w:val="005B09D1"/>
    <w:rsid w:val="005B0E53"/>
    <w:rsid w:val="005B14F6"/>
    <w:rsid w:val="005B203D"/>
    <w:rsid w:val="005B25D0"/>
    <w:rsid w:val="005B2859"/>
    <w:rsid w:val="005B2A15"/>
    <w:rsid w:val="005B2CC1"/>
    <w:rsid w:val="005B448C"/>
    <w:rsid w:val="005B48DE"/>
    <w:rsid w:val="005B4B0E"/>
    <w:rsid w:val="005B5E58"/>
    <w:rsid w:val="005B6183"/>
    <w:rsid w:val="005B629C"/>
    <w:rsid w:val="005B6729"/>
    <w:rsid w:val="005C04F9"/>
    <w:rsid w:val="005C0E40"/>
    <w:rsid w:val="005C1D20"/>
    <w:rsid w:val="005C1E69"/>
    <w:rsid w:val="005C25B5"/>
    <w:rsid w:val="005C3852"/>
    <w:rsid w:val="005C3C8C"/>
    <w:rsid w:val="005C4C01"/>
    <w:rsid w:val="005C553A"/>
    <w:rsid w:val="005C6658"/>
    <w:rsid w:val="005C6EF3"/>
    <w:rsid w:val="005D267F"/>
    <w:rsid w:val="005D300A"/>
    <w:rsid w:val="005D3B90"/>
    <w:rsid w:val="005D5350"/>
    <w:rsid w:val="005D5680"/>
    <w:rsid w:val="005D6274"/>
    <w:rsid w:val="005D6CFE"/>
    <w:rsid w:val="005D7336"/>
    <w:rsid w:val="005D7545"/>
    <w:rsid w:val="005D7E81"/>
    <w:rsid w:val="005E11B2"/>
    <w:rsid w:val="005E139C"/>
    <w:rsid w:val="005E18CC"/>
    <w:rsid w:val="005E26CF"/>
    <w:rsid w:val="005E3265"/>
    <w:rsid w:val="005E3760"/>
    <w:rsid w:val="005E42DE"/>
    <w:rsid w:val="005E4BE6"/>
    <w:rsid w:val="005E5511"/>
    <w:rsid w:val="005E6126"/>
    <w:rsid w:val="005E675F"/>
    <w:rsid w:val="005E76CF"/>
    <w:rsid w:val="005E7AA1"/>
    <w:rsid w:val="005F007E"/>
    <w:rsid w:val="005F023E"/>
    <w:rsid w:val="005F2BD4"/>
    <w:rsid w:val="005F32F8"/>
    <w:rsid w:val="005F4235"/>
    <w:rsid w:val="005F4478"/>
    <w:rsid w:val="005F4F90"/>
    <w:rsid w:val="005F58E1"/>
    <w:rsid w:val="005F6669"/>
    <w:rsid w:val="005F742A"/>
    <w:rsid w:val="005F775A"/>
    <w:rsid w:val="005F7822"/>
    <w:rsid w:val="006000CD"/>
    <w:rsid w:val="0060019E"/>
    <w:rsid w:val="00601630"/>
    <w:rsid w:val="00601837"/>
    <w:rsid w:val="006018F6"/>
    <w:rsid w:val="0060277B"/>
    <w:rsid w:val="00602B66"/>
    <w:rsid w:val="00603325"/>
    <w:rsid w:val="00603567"/>
    <w:rsid w:val="00603FF7"/>
    <w:rsid w:val="0060406F"/>
    <w:rsid w:val="0060463B"/>
    <w:rsid w:val="00606200"/>
    <w:rsid w:val="00607B6A"/>
    <w:rsid w:val="0061004F"/>
    <w:rsid w:val="0061025A"/>
    <w:rsid w:val="0061220C"/>
    <w:rsid w:val="0061259B"/>
    <w:rsid w:val="00615E04"/>
    <w:rsid w:val="00615E64"/>
    <w:rsid w:val="006204E8"/>
    <w:rsid w:val="00620BD4"/>
    <w:rsid w:val="00620F12"/>
    <w:rsid w:val="006240E5"/>
    <w:rsid w:val="00626CD3"/>
    <w:rsid w:val="00626D12"/>
    <w:rsid w:val="00627E5D"/>
    <w:rsid w:val="0063024C"/>
    <w:rsid w:val="00630442"/>
    <w:rsid w:val="00630C46"/>
    <w:rsid w:val="00630CC6"/>
    <w:rsid w:val="0063240C"/>
    <w:rsid w:val="00632C44"/>
    <w:rsid w:val="006339B3"/>
    <w:rsid w:val="00635542"/>
    <w:rsid w:val="00635A2F"/>
    <w:rsid w:val="00635EC7"/>
    <w:rsid w:val="00635F56"/>
    <w:rsid w:val="0063711E"/>
    <w:rsid w:val="006406FE"/>
    <w:rsid w:val="00642551"/>
    <w:rsid w:val="00643012"/>
    <w:rsid w:val="006442B6"/>
    <w:rsid w:val="00644A67"/>
    <w:rsid w:val="00644D40"/>
    <w:rsid w:val="006454E2"/>
    <w:rsid w:val="006476C8"/>
    <w:rsid w:val="006479B7"/>
    <w:rsid w:val="006502AA"/>
    <w:rsid w:val="0065058D"/>
    <w:rsid w:val="00650820"/>
    <w:rsid w:val="00653091"/>
    <w:rsid w:val="0065397E"/>
    <w:rsid w:val="00653D7E"/>
    <w:rsid w:val="00653E02"/>
    <w:rsid w:val="006541B5"/>
    <w:rsid w:val="006541CC"/>
    <w:rsid w:val="006551DA"/>
    <w:rsid w:val="0065667D"/>
    <w:rsid w:val="006566B1"/>
    <w:rsid w:val="00660001"/>
    <w:rsid w:val="006612CB"/>
    <w:rsid w:val="00661347"/>
    <w:rsid w:val="00661409"/>
    <w:rsid w:val="006614EE"/>
    <w:rsid w:val="00661DB9"/>
    <w:rsid w:val="006627E9"/>
    <w:rsid w:val="006631FC"/>
    <w:rsid w:val="006635BA"/>
    <w:rsid w:val="006649EE"/>
    <w:rsid w:val="006654D5"/>
    <w:rsid w:val="00666F54"/>
    <w:rsid w:val="00670F41"/>
    <w:rsid w:val="00671322"/>
    <w:rsid w:val="00671460"/>
    <w:rsid w:val="006714CC"/>
    <w:rsid w:val="00672B13"/>
    <w:rsid w:val="006735AA"/>
    <w:rsid w:val="0067436D"/>
    <w:rsid w:val="00676204"/>
    <w:rsid w:val="00676812"/>
    <w:rsid w:val="00676A22"/>
    <w:rsid w:val="00677B0D"/>
    <w:rsid w:val="00677D3E"/>
    <w:rsid w:val="0068259A"/>
    <w:rsid w:val="00682EC5"/>
    <w:rsid w:val="006832BF"/>
    <w:rsid w:val="00683465"/>
    <w:rsid w:val="00683909"/>
    <w:rsid w:val="00683AC3"/>
    <w:rsid w:val="00684726"/>
    <w:rsid w:val="00684932"/>
    <w:rsid w:val="006854FE"/>
    <w:rsid w:val="006879DB"/>
    <w:rsid w:val="00687F72"/>
    <w:rsid w:val="0069056A"/>
    <w:rsid w:val="006909E5"/>
    <w:rsid w:val="00690A93"/>
    <w:rsid w:val="00691B0C"/>
    <w:rsid w:val="00693BE1"/>
    <w:rsid w:val="00694BAC"/>
    <w:rsid w:val="00696406"/>
    <w:rsid w:val="0069770C"/>
    <w:rsid w:val="00697BBD"/>
    <w:rsid w:val="006A03AB"/>
    <w:rsid w:val="006A109F"/>
    <w:rsid w:val="006A24F9"/>
    <w:rsid w:val="006A270C"/>
    <w:rsid w:val="006A3A02"/>
    <w:rsid w:val="006A3C49"/>
    <w:rsid w:val="006A4060"/>
    <w:rsid w:val="006A48F3"/>
    <w:rsid w:val="006A4B8E"/>
    <w:rsid w:val="006A5143"/>
    <w:rsid w:val="006A6D0E"/>
    <w:rsid w:val="006B0585"/>
    <w:rsid w:val="006B0651"/>
    <w:rsid w:val="006B125C"/>
    <w:rsid w:val="006B17BC"/>
    <w:rsid w:val="006B1A9C"/>
    <w:rsid w:val="006B20DD"/>
    <w:rsid w:val="006B2382"/>
    <w:rsid w:val="006B2430"/>
    <w:rsid w:val="006B256A"/>
    <w:rsid w:val="006B2BE8"/>
    <w:rsid w:val="006B2C54"/>
    <w:rsid w:val="006B3179"/>
    <w:rsid w:val="006B4209"/>
    <w:rsid w:val="006B4491"/>
    <w:rsid w:val="006B5022"/>
    <w:rsid w:val="006B6128"/>
    <w:rsid w:val="006B7DC3"/>
    <w:rsid w:val="006C074C"/>
    <w:rsid w:val="006C178E"/>
    <w:rsid w:val="006C1EA7"/>
    <w:rsid w:val="006C257F"/>
    <w:rsid w:val="006C2963"/>
    <w:rsid w:val="006C44E2"/>
    <w:rsid w:val="006C4F8A"/>
    <w:rsid w:val="006C6F00"/>
    <w:rsid w:val="006C73DB"/>
    <w:rsid w:val="006C7E6A"/>
    <w:rsid w:val="006D08FD"/>
    <w:rsid w:val="006D0CAB"/>
    <w:rsid w:val="006D1910"/>
    <w:rsid w:val="006D1E66"/>
    <w:rsid w:val="006D2B26"/>
    <w:rsid w:val="006D2F4B"/>
    <w:rsid w:val="006D358C"/>
    <w:rsid w:val="006D3DF4"/>
    <w:rsid w:val="006D4C80"/>
    <w:rsid w:val="006D53BA"/>
    <w:rsid w:val="006D54CD"/>
    <w:rsid w:val="006D5C07"/>
    <w:rsid w:val="006D5E26"/>
    <w:rsid w:val="006E06DE"/>
    <w:rsid w:val="006E0827"/>
    <w:rsid w:val="006E19A3"/>
    <w:rsid w:val="006E1C79"/>
    <w:rsid w:val="006E3D25"/>
    <w:rsid w:val="006E3DD6"/>
    <w:rsid w:val="006E446B"/>
    <w:rsid w:val="006E4545"/>
    <w:rsid w:val="006E5090"/>
    <w:rsid w:val="006E596E"/>
    <w:rsid w:val="006E6041"/>
    <w:rsid w:val="006E6073"/>
    <w:rsid w:val="006E611F"/>
    <w:rsid w:val="006E63CD"/>
    <w:rsid w:val="006E6700"/>
    <w:rsid w:val="006E6F6C"/>
    <w:rsid w:val="006E6FE5"/>
    <w:rsid w:val="006E7B4F"/>
    <w:rsid w:val="006F166F"/>
    <w:rsid w:val="006F17DC"/>
    <w:rsid w:val="006F1BEE"/>
    <w:rsid w:val="006F5192"/>
    <w:rsid w:val="006F53B7"/>
    <w:rsid w:val="006F6416"/>
    <w:rsid w:val="00700401"/>
    <w:rsid w:val="007011F4"/>
    <w:rsid w:val="007012AE"/>
    <w:rsid w:val="007016BC"/>
    <w:rsid w:val="00701FDB"/>
    <w:rsid w:val="00702195"/>
    <w:rsid w:val="00702704"/>
    <w:rsid w:val="00703337"/>
    <w:rsid w:val="00703DBE"/>
    <w:rsid w:val="00703DE1"/>
    <w:rsid w:val="00703EC8"/>
    <w:rsid w:val="00704744"/>
    <w:rsid w:val="007055FD"/>
    <w:rsid w:val="00707A32"/>
    <w:rsid w:val="00710644"/>
    <w:rsid w:val="00710EAA"/>
    <w:rsid w:val="007112CC"/>
    <w:rsid w:val="00711D50"/>
    <w:rsid w:val="00712C81"/>
    <w:rsid w:val="00713085"/>
    <w:rsid w:val="00713926"/>
    <w:rsid w:val="00713B96"/>
    <w:rsid w:val="00714194"/>
    <w:rsid w:val="007162A0"/>
    <w:rsid w:val="007203F0"/>
    <w:rsid w:val="00720E23"/>
    <w:rsid w:val="007213E1"/>
    <w:rsid w:val="007214CD"/>
    <w:rsid w:val="00721FF5"/>
    <w:rsid w:val="00724790"/>
    <w:rsid w:val="00724D53"/>
    <w:rsid w:val="0072514C"/>
    <w:rsid w:val="00725B23"/>
    <w:rsid w:val="0072666A"/>
    <w:rsid w:val="007301B0"/>
    <w:rsid w:val="00730873"/>
    <w:rsid w:val="00731A57"/>
    <w:rsid w:val="0073201D"/>
    <w:rsid w:val="007326BD"/>
    <w:rsid w:val="00733411"/>
    <w:rsid w:val="007339D3"/>
    <w:rsid w:val="007340D4"/>
    <w:rsid w:val="007359F3"/>
    <w:rsid w:val="00735B0C"/>
    <w:rsid w:val="00735B2A"/>
    <w:rsid w:val="00736706"/>
    <w:rsid w:val="0073761F"/>
    <w:rsid w:val="00740311"/>
    <w:rsid w:val="00740A4F"/>
    <w:rsid w:val="00741374"/>
    <w:rsid w:val="00742B00"/>
    <w:rsid w:val="00743122"/>
    <w:rsid w:val="0074412D"/>
    <w:rsid w:val="00744B36"/>
    <w:rsid w:val="007459C2"/>
    <w:rsid w:val="00745A85"/>
    <w:rsid w:val="00745F8A"/>
    <w:rsid w:val="007475C1"/>
    <w:rsid w:val="00747B0E"/>
    <w:rsid w:val="0075180D"/>
    <w:rsid w:val="00751DEC"/>
    <w:rsid w:val="007520BB"/>
    <w:rsid w:val="00752164"/>
    <w:rsid w:val="00754F5F"/>
    <w:rsid w:val="00755EDD"/>
    <w:rsid w:val="00756377"/>
    <w:rsid w:val="0075700E"/>
    <w:rsid w:val="00757185"/>
    <w:rsid w:val="007573FB"/>
    <w:rsid w:val="00760BBB"/>
    <w:rsid w:val="00760C1E"/>
    <w:rsid w:val="007613C9"/>
    <w:rsid w:val="007617C8"/>
    <w:rsid w:val="0076235C"/>
    <w:rsid w:val="00762DE7"/>
    <w:rsid w:val="00763B93"/>
    <w:rsid w:val="00764053"/>
    <w:rsid w:val="007641D9"/>
    <w:rsid w:val="00764FFF"/>
    <w:rsid w:val="007650AC"/>
    <w:rsid w:val="00765B3C"/>
    <w:rsid w:val="0076632E"/>
    <w:rsid w:val="00766CFB"/>
    <w:rsid w:val="00770FFE"/>
    <w:rsid w:val="0077150A"/>
    <w:rsid w:val="0077174C"/>
    <w:rsid w:val="007720AD"/>
    <w:rsid w:val="00772886"/>
    <w:rsid w:val="00773EB0"/>
    <w:rsid w:val="0077439D"/>
    <w:rsid w:val="00774659"/>
    <w:rsid w:val="00774D40"/>
    <w:rsid w:val="00775E4F"/>
    <w:rsid w:val="007760B0"/>
    <w:rsid w:val="0077653E"/>
    <w:rsid w:val="00777C75"/>
    <w:rsid w:val="0078064D"/>
    <w:rsid w:val="00781A5F"/>
    <w:rsid w:val="007822A4"/>
    <w:rsid w:val="00782353"/>
    <w:rsid w:val="0078434E"/>
    <w:rsid w:val="007843E3"/>
    <w:rsid w:val="00784E2C"/>
    <w:rsid w:val="00785367"/>
    <w:rsid w:val="00787141"/>
    <w:rsid w:val="00787601"/>
    <w:rsid w:val="0079207F"/>
    <w:rsid w:val="007924C6"/>
    <w:rsid w:val="00792660"/>
    <w:rsid w:val="00792DE9"/>
    <w:rsid w:val="00792FD9"/>
    <w:rsid w:val="00793DBC"/>
    <w:rsid w:val="007943F3"/>
    <w:rsid w:val="007946DC"/>
    <w:rsid w:val="00794A62"/>
    <w:rsid w:val="00795194"/>
    <w:rsid w:val="00796F23"/>
    <w:rsid w:val="00797369"/>
    <w:rsid w:val="007A05A6"/>
    <w:rsid w:val="007A0DB7"/>
    <w:rsid w:val="007A0F3A"/>
    <w:rsid w:val="007A1D49"/>
    <w:rsid w:val="007A257C"/>
    <w:rsid w:val="007A2FEE"/>
    <w:rsid w:val="007A33C7"/>
    <w:rsid w:val="007A34F3"/>
    <w:rsid w:val="007A42FB"/>
    <w:rsid w:val="007A556F"/>
    <w:rsid w:val="007A595F"/>
    <w:rsid w:val="007A71C1"/>
    <w:rsid w:val="007B154F"/>
    <w:rsid w:val="007B22CA"/>
    <w:rsid w:val="007B2701"/>
    <w:rsid w:val="007B27AB"/>
    <w:rsid w:val="007B41AE"/>
    <w:rsid w:val="007B4525"/>
    <w:rsid w:val="007B4AD6"/>
    <w:rsid w:val="007B60F2"/>
    <w:rsid w:val="007B7EC1"/>
    <w:rsid w:val="007B7EC3"/>
    <w:rsid w:val="007C1E97"/>
    <w:rsid w:val="007C24F3"/>
    <w:rsid w:val="007C2E12"/>
    <w:rsid w:val="007C4678"/>
    <w:rsid w:val="007C621C"/>
    <w:rsid w:val="007C68A8"/>
    <w:rsid w:val="007C6A30"/>
    <w:rsid w:val="007C6D03"/>
    <w:rsid w:val="007C7274"/>
    <w:rsid w:val="007C75FF"/>
    <w:rsid w:val="007D02CD"/>
    <w:rsid w:val="007D10A7"/>
    <w:rsid w:val="007D16F6"/>
    <w:rsid w:val="007D185E"/>
    <w:rsid w:val="007D216C"/>
    <w:rsid w:val="007D2678"/>
    <w:rsid w:val="007D423D"/>
    <w:rsid w:val="007D5BB1"/>
    <w:rsid w:val="007D5FC5"/>
    <w:rsid w:val="007D6093"/>
    <w:rsid w:val="007D6252"/>
    <w:rsid w:val="007D67C8"/>
    <w:rsid w:val="007D7058"/>
    <w:rsid w:val="007D7411"/>
    <w:rsid w:val="007D7B3A"/>
    <w:rsid w:val="007E0866"/>
    <w:rsid w:val="007E2495"/>
    <w:rsid w:val="007E3789"/>
    <w:rsid w:val="007E3AA2"/>
    <w:rsid w:val="007E4188"/>
    <w:rsid w:val="007E528D"/>
    <w:rsid w:val="007E6471"/>
    <w:rsid w:val="007E687E"/>
    <w:rsid w:val="007E73C5"/>
    <w:rsid w:val="007E7B81"/>
    <w:rsid w:val="007F0D18"/>
    <w:rsid w:val="007F1717"/>
    <w:rsid w:val="007F1B9C"/>
    <w:rsid w:val="007F2EB5"/>
    <w:rsid w:val="007F370A"/>
    <w:rsid w:val="007F3D27"/>
    <w:rsid w:val="007F52CD"/>
    <w:rsid w:val="007F59EC"/>
    <w:rsid w:val="007F5A23"/>
    <w:rsid w:val="00800895"/>
    <w:rsid w:val="00800E2D"/>
    <w:rsid w:val="0080199D"/>
    <w:rsid w:val="00802EDD"/>
    <w:rsid w:val="00803A5C"/>
    <w:rsid w:val="0080455B"/>
    <w:rsid w:val="00804700"/>
    <w:rsid w:val="00804B7F"/>
    <w:rsid w:val="008050B2"/>
    <w:rsid w:val="00805561"/>
    <w:rsid w:val="008059A4"/>
    <w:rsid w:val="008070B8"/>
    <w:rsid w:val="00807F5C"/>
    <w:rsid w:val="008100A7"/>
    <w:rsid w:val="00810E39"/>
    <w:rsid w:val="00811087"/>
    <w:rsid w:val="00812BBC"/>
    <w:rsid w:val="00813381"/>
    <w:rsid w:val="00813B3C"/>
    <w:rsid w:val="00814AF8"/>
    <w:rsid w:val="00817095"/>
    <w:rsid w:val="008173A6"/>
    <w:rsid w:val="00817669"/>
    <w:rsid w:val="008179FC"/>
    <w:rsid w:val="00817CB9"/>
    <w:rsid w:val="00820CE3"/>
    <w:rsid w:val="0082159B"/>
    <w:rsid w:val="00821CF0"/>
    <w:rsid w:val="00822028"/>
    <w:rsid w:val="00823CD0"/>
    <w:rsid w:val="00823E36"/>
    <w:rsid w:val="008253A5"/>
    <w:rsid w:val="0082546C"/>
    <w:rsid w:val="0082580D"/>
    <w:rsid w:val="00826FA9"/>
    <w:rsid w:val="0083083B"/>
    <w:rsid w:val="008314AD"/>
    <w:rsid w:val="00831B99"/>
    <w:rsid w:val="00831D2E"/>
    <w:rsid w:val="0083323B"/>
    <w:rsid w:val="00833C69"/>
    <w:rsid w:val="0083473D"/>
    <w:rsid w:val="00834B7C"/>
    <w:rsid w:val="00834F08"/>
    <w:rsid w:val="00836958"/>
    <w:rsid w:val="00836A10"/>
    <w:rsid w:val="008379A2"/>
    <w:rsid w:val="00840AE5"/>
    <w:rsid w:val="00840C52"/>
    <w:rsid w:val="00840C9B"/>
    <w:rsid w:val="008428E4"/>
    <w:rsid w:val="00842E4C"/>
    <w:rsid w:val="0084303B"/>
    <w:rsid w:val="0084337C"/>
    <w:rsid w:val="00844688"/>
    <w:rsid w:val="00844D6C"/>
    <w:rsid w:val="00844F2E"/>
    <w:rsid w:val="008459C4"/>
    <w:rsid w:val="00845A06"/>
    <w:rsid w:val="008467DF"/>
    <w:rsid w:val="008476C6"/>
    <w:rsid w:val="00847D5C"/>
    <w:rsid w:val="008500B1"/>
    <w:rsid w:val="008509B5"/>
    <w:rsid w:val="00850ACC"/>
    <w:rsid w:val="008513E6"/>
    <w:rsid w:val="00851CF2"/>
    <w:rsid w:val="00852786"/>
    <w:rsid w:val="00853321"/>
    <w:rsid w:val="00853370"/>
    <w:rsid w:val="00853DDB"/>
    <w:rsid w:val="008549C4"/>
    <w:rsid w:val="00855957"/>
    <w:rsid w:val="00856C0F"/>
    <w:rsid w:val="0085760E"/>
    <w:rsid w:val="00857D9F"/>
    <w:rsid w:val="00857F2A"/>
    <w:rsid w:val="0086023C"/>
    <w:rsid w:val="008603F8"/>
    <w:rsid w:val="00860C2D"/>
    <w:rsid w:val="00860F5F"/>
    <w:rsid w:val="008611CC"/>
    <w:rsid w:val="0086253A"/>
    <w:rsid w:val="00862A15"/>
    <w:rsid w:val="00864B6F"/>
    <w:rsid w:val="00864C8F"/>
    <w:rsid w:val="00865014"/>
    <w:rsid w:val="008651DE"/>
    <w:rsid w:val="008652A0"/>
    <w:rsid w:val="00865373"/>
    <w:rsid w:val="00865C32"/>
    <w:rsid w:val="00865FCF"/>
    <w:rsid w:val="008661DD"/>
    <w:rsid w:val="00866218"/>
    <w:rsid w:val="00866BED"/>
    <w:rsid w:val="00866BF4"/>
    <w:rsid w:val="00866C87"/>
    <w:rsid w:val="00866EC1"/>
    <w:rsid w:val="00867B58"/>
    <w:rsid w:val="00867BD4"/>
    <w:rsid w:val="00867BEE"/>
    <w:rsid w:val="00867FCE"/>
    <w:rsid w:val="0087185C"/>
    <w:rsid w:val="0087277B"/>
    <w:rsid w:val="0087364E"/>
    <w:rsid w:val="00874753"/>
    <w:rsid w:val="008747BC"/>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77"/>
    <w:rsid w:val="0088516B"/>
    <w:rsid w:val="008869FB"/>
    <w:rsid w:val="00886BD2"/>
    <w:rsid w:val="00886C2F"/>
    <w:rsid w:val="00887FCC"/>
    <w:rsid w:val="00890BFC"/>
    <w:rsid w:val="00891295"/>
    <w:rsid w:val="00891ABE"/>
    <w:rsid w:val="00894CA7"/>
    <w:rsid w:val="00895897"/>
    <w:rsid w:val="00895A96"/>
    <w:rsid w:val="008964A8"/>
    <w:rsid w:val="008970F5"/>
    <w:rsid w:val="00897D94"/>
    <w:rsid w:val="008A07DC"/>
    <w:rsid w:val="008A2556"/>
    <w:rsid w:val="008A2B38"/>
    <w:rsid w:val="008A3A3E"/>
    <w:rsid w:val="008A55B2"/>
    <w:rsid w:val="008A5721"/>
    <w:rsid w:val="008A66DA"/>
    <w:rsid w:val="008B0F87"/>
    <w:rsid w:val="008B1084"/>
    <w:rsid w:val="008B2411"/>
    <w:rsid w:val="008B2BAF"/>
    <w:rsid w:val="008B3F88"/>
    <w:rsid w:val="008B4A8F"/>
    <w:rsid w:val="008B4E7F"/>
    <w:rsid w:val="008B5618"/>
    <w:rsid w:val="008B5F96"/>
    <w:rsid w:val="008B67DC"/>
    <w:rsid w:val="008B7FCC"/>
    <w:rsid w:val="008C049F"/>
    <w:rsid w:val="008C12F3"/>
    <w:rsid w:val="008C1C6C"/>
    <w:rsid w:val="008C2D34"/>
    <w:rsid w:val="008C34B9"/>
    <w:rsid w:val="008C36A5"/>
    <w:rsid w:val="008C46B1"/>
    <w:rsid w:val="008C47D5"/>
    <w:rsid w:val="008C52E2"/>
    <w:rsid w:val="008C57E9"/>
    <w:rsid w:val="008C594D"/>
    <w:rsid w:val="008C6372"/>
    <w:rsid w:val="008C65BB"/>
    <w:rsid w:val="008C6A53"/>
    <w:rsid w:val="008C6E79"/>
    <w:rsid w:val="008C7585"/>
    <w:rsid w:val="008D0D7B"/>
    <w:rsid w:val="008D10F5"/>
    <w:rsid w:val="008D1250"/>
    <w:rsid w:val="008D3217"/>
    <w:rsid w:val="008D5469"/>
    <w:rsid w:val="008D6EF4"/>
    <w:rsid w:val="008D6F14"/>
    <w:rsid w:val="008E04AE"/>
    <w:rsid w:val="008E0703"/>
    <w:rsid w:val="008E0A60"/>
    <w:rsid w:val="008E1ADE"/>
    <w:rsid w:val="008E21AE"/>
    <w:rsid w:val="008E2544"/>
    <w:rsid w:val="008E286E"/>
    <w:rsid w:val="008E2AD6"/>
    <w:rsid w:val="008E2E16"/>
    <w:rsid w:val="008E3E8E"/>
    <w:rsid w:val="008E4536"/>
    <w:rsid w:val="008E6B81"/>
    <w:rsid w:val="008E70A0"/>
    <w:rsid w:val="008E7E68"/>
    <w:rsid w:val="008F20D4"/>
    <w:rsid w:val="008F2193"/>
    <w:rsid w:val="008F45DD"/>
    <w:rsid w:val="008F49A5"/>
    <w:rsid w:val="008F4E63"/>
    <w:rsid w:val="008F54A4"/>
    <w:rsid w:val="008F5BE6"/>
    <w:rsid w:val="008F6E8B"/>
    <w:rsid w:val="008F74A8"/>
    <w:rsid w:val="008F784F"/>
    <w:rsid w:val="009000D7"/>
    <w:rsid w:val="00900A76"/>
    <w:rsid w:val="009030C3"/>
    <w:rsid w:val="0090351B"/>
    <w:rsid w:val="0090373C"/>
    <w:rsid w:val="009038B2"/>
    <w:rsid w:val="009039B4"/>
    <w:rsid w:val="009039D9"/>
    <w:rsid w:val="00904A4D"/>
    <w:rsid w:val="00905065"/>
    <w:rsid w:val="0090701B"/>
    <w:rsid w:val="009076BB"/>
    <w:rsid w:val="009077E9"/>
    <w:rsid w:val="00907985"/>
    <w:rsid w:val="009106B9"/>
    <w:rsid w:val="00911657"/>
    <w:rsid w:val="00911DFF"/>
    <w:rsid w:val="009124FB"/>
    <w:rsid w:val="00912673"/>
    <w:rsid w:val="009133D3"/>
    <w:rsid w:val="00913521"/>
    <w:rsid w:val="00914CB9"/>
    <w:rsid w:val="009150BE"/>
    <w:rsid w:val="009156B0"/>
    <w:rsid w:val="009165F7"/>
    <w:rsid w:val="009175F6"/>
    <w:rsid w:val="00917E18"/>
    <w:rsid w:val="009203AA"/>
    <w:rsid w:val="0092071E"/>
    <w:rsid w:val="00921638"/>
    <w:rsid w:val="00923644"/>
    <w:rsid w:val="00924D08"/>
    <w:rsid w:val="00925104"/>
    <w:rsid w:val="009259B7"/>
    <w:rsid w:val="00926C39"/>
    <w:rsid w:val="009276D1"/>
    <w:rsid w:val="00930713"/>
    <w:rsid w:val="00930A65"/>
    <w:rsid w:val="00930B29"/>
    <w:rsid w:val="00931BBE"/>
    <w:rsid w:val="00931BF2"/>
    <w:rsid w:val="00932B09"/>
    <w:rsid w:val="00933300"/>
    <w:rsid w:val="00933A31"/>
    <w:rsid w:val="009342FA"/>
    <w:rsid w:val="00934F0A"/>
    <w:rsid w:val="00935C00"/>
    <w:rsid w:val="00937466"/>
    <w:rsid w:val="00937E71"/>
    <w:rsid w:val="00941EDD"/>
    <w:rsid w:val="0094392D"/>
    <w:rsid w:val="00943AA7"/>
    <w:rsid w:val="0094472A"/>
    <w:rsid w:val="00944A61"/>
    <w:rsid w:val="00944E2E"/>
    <w:rsid w:val="00944F31"/>
    <w:rsid w:val="0094563A"/>
    <w:rsid w:val="009458B8"/>
    <w:rsid w:val="009468E3"/>
    <w:rsid w:val="009504CF"/>
    <w:rsid w:val="009508FC"/>
    <w:rsid w:val="00950B6F"/>
    <w:rsid w:val="00950E44"/>
    <w:rsid w:val="00951203"/>
    <w:rsid w:val="00951C40"/>
    <w:rsid w:val="0095243F"/>
    <w:rsid w:val="0095492B"/>
    <w:rsid w:val="00954A13"/>
    <w:rsid w:val="00955515"/>
    <w:rsid w:val="0095565D"/>
    <w:rsid w:val="009566F7"/>
    <w:rsid w:val="00956E43"/>
    <w:rsid w:val="009573D5"/>
    <w:rsid w:val="00957714"/>
    <w:rsid w:val="009600D6"/>
    <w:rsid w:val="00960936"/>
    <w:rsid w:val="00960B0B"/>
    <w:rsid w:val="00961546"/>
    <w:rsid w:val="009643FC"/>
    <w:rsid w:val="009655EF"/>
    <w:rsid w:val="0096756D"/>
    <w:rsid w:val="00967D6E"/>
    <w:rsid w:val="00970A11"/>
    <w:rsid w:val="00970B0E"/>
    <w:rsid w:val="00970CFE"/>
    <w:rsid w:val="00971011"/>
    <w:rsid w:val="009716DF"/>
    <w:rsid w:val="00971784"/>
    <w:rsid w:val="0097189F"/>
    <w:rsid w:val="00973155"/>
    <w:rsid w:val="009734C8"/>
    <w:rsid w:val="009749E7"/>
    <w:rsid w:val="009760AF"/>
    <w:rsid w:val="009766E3"/>
    <w:rsid w:val="00977AF2"/>
    <w:rsid w:val="009801CA"/>
    <w:rsid w:val="00980207"/>
    <w:rsid w:val="009804C6"/>
    <w:rsid w:val="009817CB"/>
    <w:rsid w:val="00981F69"/>
    <w:rsid w:val="00983B00"/>
    <w:rsid w:val="009848BB"/>
    <w:rsid w:val="00984EB9"/>
    <w:rsid w:val="009857D8"/>
    <w:rsid w:val="0098598B"/>
    <w:rsid w:val="00985B4C"/>
    <w:rsid w:val="00986131"/>
    <w:rsid w:val="00990D4A"/>
    <w:rsid w:val="00990D8A"/>
    <w:rsid w:val="009916EE"/>
    <w:rsid w:val="009932D5"/>
    <w:rsid w:val="00994AA9"/>
    <w:rsid w:val="00994D42"/>
    <w:rsid w:val="00994E71"/>
    <w:rsid w:val="009963CD"/>
    <w:rsid w:val="00996BC2"/>
    <w:rsid w:val="00996E1F"/>
    <w:rsid w:val="00997240"/>
    <w:rsid w:val="009A094B"/>
    <w:rsid w:val="009A1FFE"/>
    <w:rsid w:val="009A2477"/>
    <w:rsid w:val="009A27FD"/>
    <w:rsid w:val="009A3628"/>
    <w:rsid w:val="009A3B94"/>
    <w:rsid w:val="009A5669"/>
    <w:rsid w:val="009A6430"/>
    <w:rsid w:val="009A678F"/>
    <w:rsid w:val="009B043E"/>
    <w:rsid w:val="009B0EE1"/>
    <w:rsid w:val="009B1394"/>
    <w:rsid w:val="009B2424"/>
    <w:rsid w:val="009B27CC"/>
    <w:rsid w:val="009B2891"/>
    <w:rsid w:val="009B2E43"/>
    <w:rsid w:val="009B3CB1"/>
    <w:rsid w:val="009B44AE"/>
    <w:rsid w:val="009B483B"/>
    <w:rsid w:val="009B54D9"/>
    <w:rsid w:val="009B60A0"/>
    <w:rsid w:val="009B6CAC"/>
    <w:rsid w:val="009B6FA9"/>
    <w:rsid w:val="009C11B9"/>
    <w:rsid w:val="009C125F"/>
    <w:rsid w:val="009C1526"/>
    <w:rsid w:val="009C1639"/>
    <w:rsid w:val="009C2180"/>
    <w:rsid w:val="009C2810"/>
    <w:rsid w:val="009C335C"/>
    <w:rsid w:val="009C3EB9"/>
    <w:rsid w:val="009C4134"/>
    <w:rsid w:val="009C59C3"/>
    <w:rsid w:val="009C5DA1"/>
    <w:rsid w:val="009C6263"/>
    <w:rsid w:val="009C62F4"/>
    <w:rsid w:val="009C644B"/>
    <w:rsid w:val="009C6FE7"/>
    <w:rsid w:val="009C7101"/>
    <w:rsid w:val="009D05D9"/>
    <w:rsid w:val="009D1644"/>
    <w:rsid w:val="009D1A1B"/>
    <w:rsid w:val="009D1CCF"/>
    <w:rsid w:val="009D2545"/>
    <w:rsid w:val="009D27D3"/>
    <w:rsid w:val="009D5062"/>
    <w:rsid w:val="009D537D"/>
    <w:rsid w:val="009D5C9A"/>
    <w:rsid w:val="009D6FF5"/>
    <w:rsid w:val="009D785A"/>
    <w:rsid w:val="009E15C7"/>
    <w:rsid w:val="009E32F1"/>
    <w:rsid w:val="009E4114"/>
    <w:rsid w:val="009E4F56"/>
    <w:rsid w:val="009E5CAD"/>
    <w:rsid w:val="009E6136"/>
    <w:rsid w:val="009E6439"/>
    <w:rsid w:val="009E6B06"/>
    <w:rsid w:val="009F0096"/>
    <w:rsid w:val="009F0554"/>
    <w:rsid w:val="009F0ABB"/>
    <w:rsid w:val="009F10AE"/>
    <w:rsid w:val="009F1100"/>
    <w:rsid w:val="009F1B29"/>
    <w:rsid w:val="009F29DE"/>
    <w:rsid w:val="009F2B3D"/>
    <w:rsid w:val="009F454B"/>
    <w:rsid w:val="009F4EE5"/>
    <w:rsid w:val="009F650A"/>
    <w:rsid w:val="009F6A76"/>
    <w:rsid w:val="009F75B5"/>
    <w:rsid w:val="009F7DF5"/>
    <w:rsid w:val="00A0023D"/>
    <w:rsid w:val="00A00F71"/>
    <w:rsid w:val="00A019EE"/>
    <w:rsid w:val="00A02972"/>
    <w:rsid w:val="00A02C8C"/>
    <w:rsid w:val="00A03360"/>
    <w:rsid w:val="00A04FA9"/>
    <w:rsid w:val="00A052F0"/>
    <w:rsid w:val="00A0530A"/>
    <w:rsid w:val="00A05631"/>
    <w:rsid w:val="00A05778"/>
    <w:rsid w:val="00A063CA"/>
    <w:rsid w:val="00A07896"/>
    <w:rsid w:val="00A1036F"/>
    <w:rsid w:val="00A10597"/>
    <w:rsid w:val="00A108A4"/>
    <w:rsid w:val="00A10A45"/>
    <w:rsid w:val="00A127F9"/>
    <w:rsid w:val="00A13427"/>
    <w:rsid w:val="00A13502"/>
    <w:rsid w:val="00A14E2A"/>
    <w:rsid w:val="00A15A08"/>
    <w:rsid w:val="00A16035"/>
    <w:rsid w:val="00A16214"/>
    <w:rsid w:val="00A174FF"/>
    <w:rsid w:val="00A1768C"/>
    <w:rsid w:val="00A216F9"/>
    <w:rsid w:val="00A238A3"/>
    <w:rsid w:val="00A23C0E"/>
    <w:rsid w:val="00A24B3F"/>
    <w:rsid w:val="00A26E0F"/>
    <w:rsid w:val="00A3009A"/>
    <w:rsid w:val="00A321CC"/>
    <w:rsid w:val="00A3337E"/>
    <w:rsid w:val="00A3340D"/>
    <w:rsid w:val="00A337DA"/>
    <w:rsid w:val="00A33AC8"/>
    <w:rsid w:val="00A341F8"/>
    <w:rsid w:val="00A379B2"/>
    <w:rsid w:val="00A40515"/>
    <w:rsid w:val="00A421A2"/>
    <w:rsid w:val="00A431F6"/>
    <w:rsid w:val="00A435E6"/>
    <w:rsid w:val="00A43BA1"/>
    <w:rsid w:val="00A43E82"/>
    <w:rsid w:val="00A43E88"/>
    <w:rsid w:val="00A442C0"/>
    <w:rsid w:val="00A442FF"/>
    <w:rsid w:val="00A44336"/>
    <w:rsid w:val="00A45AF2"/>
    <w:rsid w:val="00A463AE"/>
    <w:rsid w:val="00A469DA"/>
    <w:rsid w:val="00A4790D"/>
    <w:rsid w:val="00A47928"/>
    <w:rsid w:val="00A47D6D"/>
    <w:rsid w:val="00A47E66"/>
    <w:rsid w:val="00A50D39"/>
    <w:rsid w:val="00A51E45"/>
    <w:rsid w:val="00A52133"/>
    <w:rsid w:val="00A524A5"/>
    <w:rsid w:val="00A529C0"/>
    <w:rsid w:val="00A534E4"/>
    <w:rsid w:val="00A53F4D"/>
    <w:rsid w:val="00A5458A"/>
    <w:rsid w:val="00A54D4F"/>
    <w:rsid w:val="00A551D7"/>
    <w:rsid w:val="00A556FC"/>
    <w:rsid w:val="00A55DDD"/>
    <w:rsid w:val="00A5660D"/>
    <w:rsid w:val="00A56945"/>
    <w:rsid w:val="00A569D4"/>
    <w:rsid w:val="00A5797D"/>
    <w:rsid w:val="00A605CB"/>
    <w:rsid w:val="00A60656"/>
    <w:rsid w:val="00A60C82"/>
    <w:rsid w:val="00A619FD"/>
    <w:rsid w:val="00A61ADF"/>
    <w:rsid w:val="00A61C1A"/>
    <w:rsid w:val="00A63269"/>
    <w:rsid w:val="00A63F33"/>
    <w:rsid w:val="00A64117"/>
    <w:rsid w:val="00A64ABB"/>
    <w:rsid w:val="00A658E8"/>
    <w:rsid w:val="00A66701"/>
    <w:rsid w:val="00A66987"/>
    <w:rsid w:val="00A67999"/>
    <w:rsid w:val="00A7100A"/>
    <w:rsid w:val="00A71E5E"/>
    <w:rsid w:val="00A72AD9"/>
    <w:rsid w:val="00A740B3"/>
    <w:rsid w:val="00A74564"/>
    <w:rsid w:val="00A75441"/>
    <w:rsid w:val="00A75CC3"/>
    <w:rsid w:val="00A75DC4"/>
    <w:rsid w:val="00A76207"/>
    <w:rsid w:val="00A8094A"/>
    <w:rsid w:val="00A80DF9"/>
    <w:rsid w:val="00A8173E"/>
    <w:rsid w:val="00A819CB"/>
    <w:rsid w:val="00A83467"/>
    <w:rsid w:val="00A8399C"/>
    <w:rsid w:val="00A83BB6"/>
    <w:rsid w:val="00A8429C"/>
    <w:rsid w:val="00A84427"/>
    <w:rsid w:val="00A8585E"/>
    <w:rsid w:val="00A86144"/>
    <w:rsid w:val="00A868F5"/>
    <w:rsid w:val="00A8698B"/>
    <w:rsid w:val="00A86F70"/>
    <w:rsid w:val="00A903E4"/>
    <w:rsid w:val="00A904EE"/>
    <w:rsid w:val="00A90572"/>
    <w:rsid w:val="00A90A6D"/>
    <w:rsid w:val="00A91A8D"/>
    <w:rsid w:val="00A91FA4"/>
    <w:rsid w:val="00A92100"/>
    <w:rsid w:val="00A9294B"/>
    <w:rsid w:val="00A932B6"/>
    <w:rsid w:val="00A93843"/>
    <w:rsid w:val="00A9436A"/>
    <w:rsid w:val="00A95443"/>
    <w:rsid w:val="00A96335"/>
    <w:rsid w:val="00A96481"/>
    <w:rsid w:val="00AA0FBE"/>
    <w:rsid w:val="00AA117F"/>
    <w:rsid w:val="00AA13AD"/>
    <w:rsid w:val="00AA16C1"/>
    <w:rsid w:val="00AA2027"/>
    <w:rsid w:val="00AA209B"/>
    <w:rsid w:val="00AA24BF"/>
    <w:rsid w:val="00AA2FAA"/>
    <w:rsid w:val="00AA309C"/>
    <w:rsid w:val="00AA326B"/>
    <w:rsid w:val="00AA37EB"/>
    <w:rsid w:val="00AA4315"/>
    <w:rsid w:val="00AA5857"/>
    <w:rsid w:val="00AA58DD"/>
    <w:rsid w:val="00AA63F1"/>
    <w:rsid w:val="00AB0121"/>
    <w:rsid w:val="00AB0B41"/>
    <w:rsid w:val="00AB1EB2"/>
    <w:rsid w:val="00AB2134"/>
    <w:rsid w:val="00AB2EA0"/>
    <w:rsid w:val="00AB300E"/>
    <w:rsid w:val="00AB335F"/>
    <w:rsid w:val="00AB40BA"/>
    <w:rsid w:val="00AB41DA"/>
    <w:rsid w:val="00AB4413"/>
    <w:rsid w:val="00AB46D2"/>
    <w:rsid w:val="00AB5F74"/>
    <w:rsid w:val="00AB75E7"/>
    <w:rsid w:val="00AB76F6"/>
    <w:rsid w:val="00AC037A"/>
    <w:rsid w:val="00AC0583"/>
    <w:rsid w:val="00AC1F60"/>
    <w:rsid w:val="00AC26F0"/>
    <w:rsid w:val="00AC32E3"/>
    <w:rsid w:val="00AC34F2"/>
    <w:rsid w:val="00AC35FB"/>
    <w:rsid w:val="00AC4193"/>
    <w:rsid w:val="00AC4DF0"/>
    <w:rsid w:val="00AC52F3"/>
    <w:rsid w:val="00AC66E2"/>
    <w:rsid w:val="00AC79C6"/>
    <w:rsid w:val="00AC7F83"/>
    <w:rsid w:val="00AD0895"/>
    <w:rsid w:val="00AD09BA"/>
    <w:rsid w:val="00AD0E5D"/>
    <w:rsid w:val="00AD12E2"/>
    <w:rsid w:val="00AD14BB"/>
    <w:rsid w:val="00AD2062"/>
    <w:rsid w:val="00AD2580"/>
    <w:rsid w:val="00AD2D3A"/>
    <w:rsid w:val="00AD2F38"/>
    <w:rsid w:val="00AD307E"/>
    <w:rsid w:val="00AD3133"/>
    <w:rsid w:val="00AD35D8"/>
    <w:rsid w:val="00AD3BBB"/>
    <w:rsid w:val="00AD4136"/>
    <w:rsid w:val="00AD449D"/>
    <w:rsid w:val="00AD4C4B"/>
    <w:rsid w:val="00AD4E5A"/>
    <w:rsid w:val="00AD552C"/>
    <w:rsid w:val="00AD6102"/>
    <w:rsid w:val="00AE0928"/>
    <w:rsid w:val="00AE1EA9"/>
    <w:rsid w:val="00AE2351"/>
    <w:rsid w:val="00AE2AED"/>
    <w:rsid w:val="00AE2D18"/>
    <w:rsid w:val="00AE2E9A"/>
    <w:rsid w:val="00AE34BA"/>
    <w:rsid w:val="00AE4E71"/>
    <w:rsid w:val="00AE61AE"/>
    <w:rsid w:val="00AE6549"/>
    <w:rsid w:val="00AE7D48"/>
    <w:rsid w:val="00AF149A"/>
    <w:rsid w:val="00AF16C0"/>
    <w:rsid w:val="00AF1D59"/>
    <w:rsid w:val="00AF5B80"/>
    <w:rsid w:val="00AF6415"/>
    <w:rsid w:val="00AF6558"/>
    <w:rsid w:val="00AF6615"/>
    <w:rsid w:val="00AF6B2F"/>
    <w:rsid w:val="00AF79B3"/>
    <w:rsid w:val="00B00418"/>
    <w:rsid w:val="00B004A0"/>
    <w:rsid w:val="00B0054A"/>
    <w:rsid w:val="00B006A4"/>
    <w:rsid w:val="00B008A7"/>
    <w:rsid w:val="00B00F5A"/>
    <w:rsid w:val="00B012A3"/>
    <w:rsid w:val="00B014D9"/>
    <w:rsid w:val="00B01E8F"/>
    <w:rsid w:val="00B0296C"/>
    <w:rsid w:val="00B04D58"/>
    <w:rsid w:val="00B05C5F"/>
    <w:rsid w:val="00B06B78"/>
    <w:rsid w:val="00B06F9C"/>
    <w:rsid w:val="00B07E74"/>
    <w:rsid w:val="00B10B16"/>
    <w:rsid w:val="00B10E78"/>
    <w:rsid w:val="00B126AA"/>
    <w:rsid w:val="00B136A9"/>
    <w:rsid w:val="00B13D64"/>
    <w:rsid w:val="00B14209"/>
    <w:rsid w:val="00B16AEB"/>
    <w:rsid w:val="00B21D45"/>
    <w:rsid w:val="00B2391D"/>
    <w:rsid w:val="00B23D79"/>
    <w:rsid w:val="00B23D9C"/>
    <w:rsid w:val="00B259F5"/>
    <w:rsid w:val="00B25C60"/>
    <w:rsid w:val="00B25ED2"/>
    <w:rsid w:val="00B26BE5"/>
    <w:rsid w:val="00B2718C"/>
    <w:rsid w:val="00B27BC0"/>
    <w:rsid w:val="00B27CFB"/>
    <w:rsid w:val="00B30076"/>
    <w:rsid w:val="00B306D0"/>
    <w:rsid w:val="00B30DA2"/>
    <w:rsid w:val="00B324E1"/>
    <w:rsid w:val="00B3266D"/>
    <w:rsid w:val="00B32996"/>
    <w:rsid w:val="00B337A2"/>
    <w:rsid w:val="00B3380B"/>
    <w:rsid w:val="00B35536"/>
    <w:rsid w:val="00B35EA2"/>
    <w:rsid w:val="00B361C6"/>
    <w:rsid w:val="00B3624B"/>
    <w:rsid w:val="00B3629C"/>
    <w:rsid w:val="00B36819"/>
    <w:rsid w:val="00B36D1D"/>
    <w:rsid w:val="00B41113"/>
    <w:rsid w:val="00B4163F"/>
    <w:rsid w:val="00B42162"/>
    <w:rsid w:val="00B422CD"/>
    <w:rsid w:val="00B423C8"/>
    <w:rsid w:val="00B430B4"/>
    <w:rsid w:val="00B43166"/>
    <w:rsid w:val="00B4334E"/>
    <w:rsid w:val="00B434EE"/>
    <w:rsid w:val="00B43941"/>
    <w:rsid w:val="00B443C6"/>
    <w:rsid w:val="00B454AC"/>
    <w:rsid w:val="00B45612"/>
    <w:rsid w:val="00B45DD1"/>
    <w:rsid w:val="00B503CC"/>
    <w:rsid w:val="00B50CB3"/>
    <w:rsid w:val="00B50D63"/>
    <w:rsid w:val="00B50FD5"/>
    <w:rsid w:val="00B51214"/>
    <w:rsid w:val="00B516C3"/>
    <w:rsid w:val="00B51D08"/>
    <w:rsid w:val="00B51F06"/>
    <w:rsid w:val="00B52960"/>
    <w:rsid w:val="00B52986"/>
    <w:rsid w:val="00B52E47"/>
    <w:rsid w:val="00B532B8"/>
    <w:rsid w:val="00B54422"/>
    <w:rsid w:val="00B552F6"/>
    <w:rsid w:val="00B553A9"/>
    <w:rsid w:val="00B55513"/>
    <w:rsid w:val="00B55A5D"/>
    <w:rsid w:val="00B569A4"/>
    <w:rsid w:val="00B60D90"/>
    <w:rsid w:val="00B60ED6"/>
    <w:rsid w:val="00B61433"/>
    <w:rsid w:val="00B61930"/>
    <w:rsid w:val="00B627F5"/>
    <w:rsid w:val="00B657B5"/>
    <w:rsid w:val="00B6583E"/>
    <w:rsid w:val="00B66F98"/>
    <w:rsid w:val="00B6795D"/>
    <w:rsid w:val="00B67CCF"/>
    <w:rsid w:val="00B70C38"/>
    <w:rsid w:val="00B71580"/>
    <w:rsid w:val="00B71EFD"/>
    <w:rsid w:val="00B72195"/>
    <w:rsid w:val="00B72983"/>
    <w:rsid w:val="00B72AC2"/>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754"/>
    <w:rsid w:val="00B84BD9"/>
    <w:rsid w:val="00B852C4"/>
    <w:rsid w:val="00B85ACF"/>
    <w:rsid w:val="00B866BA"/>
    <w:rsid w:val="00B87CE5"/>
    <w:rsid w:val="00B907AB"/>
    <w:rsid w:val="00B91240"/>
    <w:rsid w:val="00B917F7"/>
    <w:rsid w:val="00B931BB"/>
    <w:rsid w:val="00B9330F"/>
    <w:rsid w:val="00B93581"/>
    <w:rsid w:val="00B936BA"/>
    <w:rsid w:val="00B93C1D"/>
    <w:rsid w:val="00B94464"/>
    <w:rsid w:val="00B964E9"/>
    <w:rsid w:val="00B97BDD"/>
    <w:rsid w:val="00B97E88"/>
    <w:rsid w:val="00BA004B"/>
    <w:rsid w:val="00BA0446"/>
    <w:rsid w:val="00BA0C9A"/>
    <w:rsid w:val="00BA2957"/>
    <w:rsid w:val="00BA4FD8"/>
    <w:rsid w:val="00BA5BD2"/>
    <w:rsid w:val="00BA5CCA"/>
    <w:rsid w:val="00BA5D77"/>
    <w:rsid w:val="00BA689B"/>
    <w:rsid w:val="00BA6C46"/>
    <w:rsid w:val="00BB0B5B"/>
    <w:rsid w:val="00BB0DC8"/>
    <w:rsid w:val="00BB2EB4"/>
    <w:rsid w:val="00BB3001"/>
    <w:rsid w:val="00BB3871"/>
    <w:rsid w:val="00BB5F3F"/>
    <w:rsid w:val="00BB7284"/>
    <w:rsid w:val="00BB7564"/>
    <w:rsid w:val="00BB777C"/>
    <w:rsid w:val="00BC040B"/>
    <w:rsid w:val="00BC0FA5"/>
    <w:rsid w:val="00BC10B2"/>
    <w:rsid w:val="00BC189E"/>
    <w:rsid w:val="00BC2004"/>
    <w:rsid w:val="00BC222F"/>
    <w:rsid w:val="00BC236F"/>
    <w:rsid w:val="00BC2979"/>
    <w:rsid w:val="00BC3223"/>
    <w:rsid w:val="00BC3571"/>
    <w:rsid w:val="00BC3969"/>
    <w:rsid w:val="00BC3C4B"/>
    <w:rsid w:val="00BC3F5B"/>
    <w:rsid w:val="00BC40AE"/>
    <w:rsid w:val="00BC460C"/>
    <w:rsid w:val="00BC4A7B"/>
    <w:rsid w:val="00BC6E9B"/>
    <w:rsid w:val="00BC7BBF"/>
    <w:rsid w:val="00BD0959"/>
    <w:rsid w:val="00BD17C0"/>
    <w:rsid w:val="00BD2199"/>
    <w:rsid w:val="00BD266D"/>
    <w:rsid w:val="00BD5652"/>
    <w:rsid w:val="00BD566B"/>
    <w:rsid w:val="00BD6ABC"/>
    <w:rsid w:val="00BD6FEF"/>
    <w:rsid w:val="00BE0339"/>
    <w:rsid w:val="00BE0822"/>
    <w:rsid w:val="00BE0899"/>
    <w:rsid w:val="00BE162A"/>
    <w:rsid w:val="00BE2422"/>
    <w:rsid w:val="00BE30DB"/>
    <w:rsid w:val="00BE35A4"/>
    <w:rsid w:val="00BE3D05"/>
    <w:rsid w:val="00BE49B0"/>
    <w:rsid w:val="00BE4D35"/>
    <w:rsid w:val="00BE5674"/>
    <w:rsid w:val="00BE57F8"/>
    <w:rsid w:val="00BE7B71"/>
    <w:rsid w:val="00BE7F7A"/>
    <w:rsid w:val="00BF0839"/>
    <w:rsid w:val="00BF1048"/>
    <w:rsid w:val="00BF10E4"/>
    <w:rsid w:val="00BF1400"/>
    <w:rsid w:val="00BF1AF5"/>
    <w:rsid w:val="00BF3341"/>
    <w:rsid w:val="00BF3EAA"/>
    <w:rsid w:val="00BF3ED0"/>
    <w:rsid w:val="00BF5003"/>
    <w:rsid w:val="00BF5F74"/>
    <w:rsid w:val="00BF62D9"/>
    <w:rsid w:val="00BF650F"/>
    <w:rsid w:val="00BF69C6"/>
    <w:rsid w:val="00C00598"/>
    <w:rsid w:val="00C009C5"/>
    <w:rsid w:val="00C025D1"/>
    <w:rsid w:val="00C02894"/>
    <w:rsid w:val="00C02983"/>
    <w:rsid w:val="00C03E58"/>
    <w:rsid w:val="00C045B7"/>
    <w:rsid w:val="00C0599C"/>
    <w:rsid w:val="00C05B5C"/>
    <w:rsid w:val="00C05F28"/>
    <w:rsid w:val="00C062CF"/>
    <w:rsid w:val="00C0699E"/>
    <w:rsid w:val="00C06F04"/>
    <w:rsid w:val="00C1067A"/>
    <w:rsid w:val="00C10CCA"/>
    <w:rsid w:val="00C11352"/>
    <w:rsid w:val="00C1335D"/>
    <w:rsid w:val="00C1346C"/>
    <w:rsid w:val="00C13B5E"/>
    <w:rsid w:val="00C14606"/>
    <w:rsid w:val="00C15337"/>
    <w:rsid w:val="00C1582A"/>
    <w:rsid w:val="00C16E58"/>
    <w:rsid w:val="00C17076"/>
    <w:rsid w:val="00C2074F"/>
    <w:rsid w:val="00C21859"/>
    <w:rsid w:val="00C23374"/>
    <w:rsid w:val="00C2355D"/>
    <w:rsid w:val="00C238CF"/>
    <w:rsid w:val="00C24289"/>
    <w:rsid w:val="00C24D62"/>
    <w:rsid w:val="00C26A82"/>
    <w:rsid w:val="00C27661"/>
    <w:rsid w:val="00C309F2"/>
    <w:rsid w:val="00C31728"/>
    <w:rsid w:val="00C3389F"/>
    <w:rsid w:val="00C33DAF"/>
    <w:rsid w:val="00C34E13"/>
    <w:rsid w:val="00C3550C"/>
    <w:rsid w:val="00C36314"/>
    <w:rsid w:val="00C36BA0"/>
    <w:rsid w:val="00C40E05"/>
    <w:rsid w:val="00C41B7D"/>
    <w:rsid w:val="00C41F9A"/>
    <w:rsid w:val="00C43567"/>
    <w:rsid w:val="00C4408D"/>
    <w:rsid w:val="00C45288"/>
    <w:rsid w:val="00C463E7"/>
    <w:rsid w:val="00C465B9"/>
    <w:rsid w:val="00C46E8B"/>
    <w:rsid w:val="00C51153"/>
    <w:rsid w:val="00C51158"/>
    <w:rsid w:val="00C52B6B"/>
    <w:rsid w:val="00C5381A"/>
    <w:rsid w:val="00C57719"/>
    <w:rsid w:val="00C57A03"/>
    <w:rsid w:val="00C57A0B"/>
    <w:rsid w:val="00C57B72"/>
    <w:rsid w:val="00C602BA"/>
    <w:rsid w:val="00C60386"/>
    <w:rsid w:val="00C6066C"/>
    <w:rsid w:val="00C60F69"/>
    <w:rsid w:val="00C6372A"/>
    <w:rsid w:val="00C63756"/>
    <w:rsid w:val="00C639F9"/>
    <w:rsid w:val="00C64D5E"/>
    <w:rsid w:val="00C65107"/>
    <w:rsid w:val="00C6713B"/>
    <w:rsid w:val="00C678E8"/>
    <w:rsid w:val="00C71377"/>
    <w:rsid w:val="00C71411"/>
    <w:rsid w:val="00C71CB7"/>
    <w:rsid w:val="00C720D0"/>
    <w:rsid w:val="00C73980"/>
    <w:rsid w:val="00C73AA0"/>
    <w:rsid w:val="00C74C93"/>
    <w:rsid w:val="00C75FA3"/>
    <w:rsid w:val="00C769A9"/>
    <w:rsid w:val="00C8087F"/>
    <w:rsid w:val="00C80995"/>
    <w:rsid w:val="00C80CC2"/>
    <w:rsid w:val="00C816B6"/>
    <w:rsid w:val="00C816E0"/>
    <w:rsid w:val="00C8226F"/>
    <w:rsid w:val="00C825F8"/>
    <w:rsid w:val="00C839E3"/>
    <w:rsid w:val="00C84C84"/>
    <w:rsid w:val="00C84EE1"/>
    <w:rsid w:val="00C857F1"/>
    <w:rsid w:val="00C86057"/>
    <w:rsid w:val="00C87098"/>
    <w:rsid w:val="00C8714A"/>
    <w:rsid w:val="00C90E7B"/>
    <w:rsid w:val="00C926E3"/>
    <w:rsid w:val="00C92C6B"/>
    <w:rsid w:val="00C94585"/>
    <w:rsid w:val="00C94653"/>
    <w:rsid w:val="00C94A52"/>
    <w:rsid w:val="00C96488"/>
    <w:rsid w:val="00C96D13"/>
    <w:rsid w:val="00C973F2"/>
    <w:rsid w:val="00C97854"/>
    <w:rsid w:val="00CA114E"/>
    <w:rsid w:val="00CA17A2"/>
    <w:rsid w:val="00CA201A"/>
    <w:rsid w:val="00CA2D43"/>
    <w:rsid w:val="00CA519A"/>
    <w:rsid w:val="00CA6082"/>
    <w:rsid w:val="00CA6270"/>
    <w:rsid w:val="00CA62D0"/>
    <w:rsid w:val="00CA715D"/>
    <w:rsid w:val="00CA733D"/>
    <w:rsid w:val="00CB0089"/>
    <w:rsid w:val="00CB0C7A"/>
    <w:rsid w:val="00CB0FDA"/>
    <w:rsid w:val="00CB2A3C"/>
    <w:rsid w:val="00CB44E9"/>
    <w:rsid w:val="00CB5356"/>
    <w:rsid w:val="00CB571F"/>
    <w:rsid w:val="00CB59DF"/>
    <w:rsid w:val="00CB6677"/>
    <w:rsid w:val="00CB6945"/>
    <w:rsid w:val="00CB71B8"/>
    <w:rsid w:val="00CB722A"/>
    <w:rsid w:val="00CC0EAE"/>
    <w:rsid w:val="00CC182F"/>
    <w:rsid w:val="00CC1C80"/>
    <w:rsid w:val="00CC1F02"/>
    <w:rsid w:val="00CC212C"/>
    <w:rsid w:val="00CC2C72"/>
    <w:rsid w:val="00CC32C4"/>
    <w:rsid w:val="00CC339A"/>
    <w:rsid w:val="00CC3C47"/>
    <w:rsid w:val="00CC4BF1"/>
    <w:rsid w:val="00CC589C"/>
    <w:rsid w:val="00CC689D"/>
    <w:rsid w:val="00CC76DF"/>
    <w:rsid w:val="00CC7F64"/>
    <w:rsid w:val="00CD0051"/>
    <w:rsid w:val="00CD12BB"/>
    <w:rsid w:val="00CD2684"/>
    <w:rsid w:val="00CD2E89"/>
    <w:rsid w:val="00CD302E"/>
    <w:rsid w:val="00CD3432"/>
    <w:rsid w:val="00CD3AE8"/>
    <w:rsid w:val="00CD5B8A"/>
    <w:rsid w:val="00CD5DBB"/>
    <w:rsid w:val="00CD6007"/>
    <w:rsid w:val="00CD60B8"/>
    <w:rsid w:val="00CD63AB"/>
    <w:rsid w:val="00CD65E9"/>
    <w:rsid w:val="00CD6706"/>
    <w:rsid w:val="00CD757F"/>
    <w:rsid w:val="00CE227B"/>
    <w:rsid w:val="00CE35B9"/>
    <w:rsid w:val="00CE37F2"/>
    <w:rsid w:val="00CE4378"/>
    <w:rsid w:val="00CE4941"/>
    <w:rsid w:val="00CE5072"/>
    <w:rsid w:val="00CE5BBE"/>
    <w:rsid w:val="00CE5F43"/>
    <w:rsid w:val="00CE6018"/>
    <w:rsid w:val="00CE6955"/>
    <w:rsid w:val="00CE7354"/>
    <w:rsid w:val="00CF00AB"/>
    <w:rsid w:val="00CF21D0"/>
    <w:rsid w:val="00CF2FC2"/>
    <w:rsid w:val="00CF3D8B"/>
    <w:rsid w:val="00CF43A4"/>
    <w:rsid w:val="00CF4D4A"/>
    <w:rsid w:val="00CF529C"/>
    <w:rsid w:val="00CF55F8"/>
    <w:rsid w:val="00CF597B"/>
    <w:rsid w:val="00CF63EA"/>
    <w:rsid w:val="00CF64F5"/>
    <w:rsid w:val="00CF6B3E"/>
    <w:rsid w:val="00CF78EA"/>
    <w:rsid w:val="00D00E48"/>
    <w:rsid w:val="00D018BB"/>
    <w:rsid w:val="00D02154"/>
    <w:rsid w:val="00D02F2B"/>
    <w:rsid w:val="00D03523"/>
    <w:rsid w:val="00D04AF2"/>
    <w:rsid w:val="00D0568A"/>
    <w:rsid w:val="00D05BF1"/>
    <w:rsid w:val="00D06396"/>
    <w:rsid w:val="00D07270"/>
    <w:rsid w:val="00D07CC4"/>
    <w:rsid w:val="00D1070B"/>
    <w:rsid w:val="00D10DF1"/>
    <w:rsid w:val="00D11B39"/>
    <w:rsid w:val="00D134D5"/>
    <w:rsid w:val="00D13CCF"/>
    <w:rsid w:val="00D1542B"/>
    <w:rsid w:val="00D1696A"/>
    <w:rsid w:val="00D17D22"/>
    <w:rsid w:val="00D20999"/>
    <w:rsid w:val="00D2169D"/>
    <w:rsid w:val="00D219C5"/>
    <w:rsid w:val="00D22340"/>
    <w:rsid w:val="00D22BEB"/>
    <w:rsid w:val="00D236A7"/>
    <w:rsid w:val="00D23AB2"/>
    <w:rsid w:val="00D23ADB"/>
    <w:rsid w:val="00D23BB8"/>
    <w:rsid w:val="00D23C54"/>
    <w:rsid w:val="00D24384"/>
    <w:rsid w:val="00D251C5"/>
    <w:rsid w:val="00D269EC"/>
    <w:rsid w:val="00D26C09"/>
    <w:rsid w:val="00D27489"/>
    <w:rsid w:val="00D27DE4"/>
    <w:rsid w:val="00D3231D"/>
    <w:rsid w:val="00D3303B"/>
    <w:rsid w:val="00D33665"/>
    <w:rsid w:val="00D33E99"/>
    <w:rsid w:val="00D3539A"/>
    <w:rsid w:val="00D35E2B"/>
    <w:rsid w:val="00D36892"/>
    <w:rsid w:val="00D36B06"/>
    <w:rsid w:val="00D37354"/>
    <w:rsid w:val="00D37B72"/>
    <w:rsid w:val="00D40B9A"/>
    <w:rsid w:val="00D4127B"/>
    <w:rsid w:val="00D416E3"/>
    <w:rsid w:val="00D4245B"/>
    <w:rsid w:val="00D435B1"/>
    <w:rsid w:val="00D43726"/>
    <w:rsid w:val="00D43FD6"/>
    <w:rsid w:val="00D4447D"/>
    <w:rsid w:val="00D44565"/>
    <w:rsid w:val="00D45E09"/>
    <w:rsid w:val="00D45E58"/>
    <w:rsid w:val="00D512C7"/>
    <w:rsid w:val="00D51887"/>
    <w:rsid w:val="00D52F86"/>
    <w:rsid w:val="00D533A2"/>
    <w:rsid w:val="00D53EFB"/>
    <w:rsid w:val="00D53EFD"/>
    <w:rsid w:val="00D5487C"/>
    <w:rsid w:val="00D5583A"/>
    <w:rsid w:val="00D569F7"/>
    <w:rsid w:val="00D56ADB"/>
    <w:rsid w:val="00D60663"/>
    <w:rsid w:val="00D627A8"/>
    <w:rsid w:val="00D62DE6"/>
    <w:rsid w:val="00D62E4F"/>
    <w:rsid w:val="00D63204"/>
    <w:rsid w:val="00D63571"/>
    <w:rsid w:val="00D635DA"/>
    <w:rsid w:val="00D6456F"/>
    <w:rsid w:val="00D6488F"/>
    <w:rsid w:val="00D65961"/>
    <w:rsid w:val="00D65A80"/>
    <w:rsid w:val="00D65A95"/>
    <w:rsid w:val="00D65C9F"/>
    <w:rsid w:val="00D669C7"/>
    <w:rsid w:val="00D70620"/>
    <w:rsid w:val="00D736D4"/>
    <w:rsid w:val="00D73ECB"/>
    <w:rsid w:val="00D7409D"/>
    <w:rsid w:val="00D766E3"/>
    <w:rsid w:val="00D77E20"/>
    <w:rsid w:val="00D77FC7"/>
    <w:rsid w:val="00D800DA"/>
    <w:rsid w:val="00D806FC"/>
    <w:rsid w:val="00D807C1"/>
    <w:rsid w:val="00D808E5"/>
    <w:rsid w:val="00D80A98"/>
    <w:rsid w:val="00D813D6"/>
    <w:rsid w:val="00D82078"/>
    <w:rsid w:val="00D828EB"/>
    <w:rsid w:val="00D83E48"/>
    <w:rsid w:val="00D8411F"/>
    <w:rsid w:val="00D84771"/>
    <w:rsid w:val="00D87F18"/>
    <w:rsid w:val="00D9031C"/>
    <w:rsid w:val="00D919D8"/>
    <w:rsid w:val="00D924B9"/>
    <w:rsid w:val="00D924C2"/>
    <w:rsid w:val="00D9270A"/>
    <w:rsid w:val="00D937F9"/>
    <w:rsid w:val="00D93CE7"/>
    <w:rsid w:val="00D94C28"/>
    <w:rsid w:val="00D95D35"/>
    <w:rsid w:val="00D97808"/>
    <w:rsid w:val="00D97B85"/>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C0C"/>
    <w:rsid w:val="00DA7E18"/>
    <w:rsid w:val="00DB02DA"/>
    <w:rsid w:val="00DB065F"/>
    <w:rsid w:val="00DB0BB2"/>
    <w:rsid w:val="00DB17EE"/>
    <w:rsid w:val="00DB21F7"/>
    <w:rsid w:val="00DB3029"/>
    <w:rsid w:val="00DB33A0"/>
    <w:rsid w:val="00DB3961"/>
    <w:rsid w:val="00DB3C96"/>
    <w:rsid w:val="00DB3E3B"/>
    <w:rsid w:val="00DB4931"/>
    <w:rsid w:val="00DB5165"/>
    <w:rsid w:val="00DB658A"/>
    <w:rsid w:val="00DB6C91"/>
    <w:rsid w:val="00DB6C98"/>
    <w:rsid w:val="00DB7134"/>
    <w:rsid w:val="00DB7148"/>
    <w:rsid w:val="00DB73AB"/>
    <w:rsid w:val="00DB7A4C"/>
    <w:rsid w:val="00DC006C"/>
    <w:rsid w:val="00DC02E0"/>
    <w:rsid w:val="00DC4566"/>
    <w:rsid w:val="00DC4866"/>
    <w:rsid w:val="00DC4EB7"/>
    <w:rsid w:val="00DC70DD"/>
    <w:rsid w:val="00DC7B06"/>
    <w:rsid w:val="00DD081F"/>
    <w:rsid w:val="00DD088C"/>
    <w:rsid w:val="00DD30C8"/>
    <w:rsid w:val="00DD3FB5"/>
    <w:rsid w:val="00DD587A"/>
    <w:rsid w:val="00DD65E8"/>
    <w:rsid w:val="00DD711A"/>
    <w:rsid w:val="00DE00F1"/>
    <w:rsid w:val="00DE0BD5"/>
    <w:rsid w:val="00DE1EC9"/>
    <w:rsid w:val="00DE25B8"/>
    <w:rsid w:val="00DE2CD0"/>
    <w:rsid w:val="00DE4104"/>
    <w:rsid w:val="00DE462B"/>
    <w:rsid w:val="00DE48D0"/>
    <w:rsid w:val="00DE4D29"/>
    <w:rsid w:val="00DE603C"/>
    <w:rsid w:val="00DE647F"/>
    <w:rsid w:val="00DE6666"/>
    <w:rsid w:val="00DE67D6"/>
    <w:rsid w:val="00DE6873"/>
    <w:rsid w:val="00DE70CC"/>
    <w:rsid w:val="00DF1C0D"/>
    <w:rsid w:val="00DF2B4B"/>
    <w:rsid w:val="00DF2B5A"/>
    <w:rsid w:val="00DF3052"/>
    <w:rsid w:val="00DF3275"/>
    <w:rsid w:val="00DF44C9"/>
    <w:rsid w:val="00DF4ADC"/>
    <w:rsid w:val="00DF5580"/>
    <w:rsid w:val="00DF5B92"/>
    <w:rsid w:val="00DF6171"/>
    <w:rsid w:val="00E00E48"/>
    <w:rsid w:val="00E01B14"/>
    <w:rsid w:val="00E0289E"/>
    <w:rsid w:val="00E030DF"/>
    <w:rsid w:val="00E03B33"/>
    <w:rsid w:val="00E05609"/>
    <w:rsid w:val="00E056E2"/>
    <w:rsid w:val="00E05E45"/>
    <w:rsid w:val="00E061B4"/>
    <w:rsid w:val="00E06445"/>
    <w:rsid w:val="00E06F4E"/>
    <w:rsid w:val="00E079A7"/>
    <w:rsid w:val="00E104FF"/>
    <w:rsid w:val="00E105C6"/>
    <w:rsid w:val="00E1145B"/>
    <w:rsid w:val="00E13218"/>
    <w:rsid w:val="00E13CD6"/>
    <w:rsid w:val="00E14D94"/>
    <w:rsid w:val="00E14FB9"/>
    <w:rsid w:val="00E173D6"/>
    <w:rsid w:val="00E174C8"/>
    <w:rsid w:val="00E20B25"/>
    <w:rsid w:val="00E20F7E"/>
    <w:rsid w:val="00E21335"/>
    <w:rsid w:val="00E21BAF"/>
    <w:rsid w:val="00E22831"/>
    <w:rsid w:val="00E22D32"/>
    <w:rsid w:val="00E2382E"/>
    <w:rsid w:val="00E23E32"/>
    <w:rsid w:val="00E23F32"/>
    <w:rsid w:val="00E25F37"/>
    <w:rsid w:val="00E26546"/>
    <w:rsid w:val="00E26745"/>
    <w:rsid w:val="00E27057"/>
    <w:rsid w:val="00E314B2"/>
    <w:rsid w:val="00E330A3"/>
    <w:rsid w:val="00E338D2"/>
    <w:rsid w:val="00E33CD9"/>
    <w:rsid w:val="00E34868"/>
    <w:rsid w:val="00E3502C"/>
    <w:rsid w:val="00E36980"/>
    <w:rsid w:val="00E36AF2"/>
    <w:rsid w:val="00E404AA"/>
    <w:rsid w:val="00E406F4"/>
    <w:rsid w:val="00E40BE8"/>
    <w:rsid w:val="00E42B00"/>
    <w:rsid w:val="00E42DAC"/>
    <w:rsid w:val="00E43C60"/>
    <w:rsid w:val="00E452B0"/>
    <w:rsid w:val="00E46243"/>
    <w:rsid w:val="00E46332"/>
    <w:rsid w:val="00E46D8E"/>
    <w:rsid w:val="00E471C4"/>
    <w:rsid w:val="00E47B91"/>
    <w:rsid w:val="00E502C5"/>
    <w:rsid w:val="00E5298F"/>
    <w:rsid w:val="00E52BB7"/>
    <w:rsid w:val="00E53FEA"/>
    <w:rsid w:val="00E546E7"/>
    <w:rsid w:val="00E5495B"/>
    <w:rsid w:val="00E55E82"/>
    <w:rsid w:val="00E5659B"/>
    <w:rsid w:val="00E57548"/>
    <w:rsid w:val="00E577EC"/>
    <w:rsid w:val="00E57AB1"/>
    <w:rsid w:val="00E60BD9"/>
    <w:rsid w:val="00E61D6E"/>
    <w:rsid w:val="00E63A90"/>
    <w:rsid w:val="00E63FC9"/>
    <w:rsid w:val="00E6406F"/>
    <w:rsid w:val="00E64316"/>
    <w:rsid w:val="00E6433E"/>
    <w:rsid w:val="00E65A2A"/>
    <w:rsid w:val="00E65FFF"/>
    <w:rsid w:val="00E67008"/>
    <w:rsid w:val="00E67049"/>
    <w:rsid w:val="00E675F7"/>
    <w:rsid w:val="00E70324"/>
    <w:rsid w:val="00E70FA9"/>
    <w:rsid w:val="00E71996"/>
    <w:rsid w:val="00E71CC2"/>
    <w:rsid w:val="00E71F01"/>
    <w:rsid w:val="00E733FA"/>
    <w:rsid w:val="00E737EA"/>
    <w:rsid w:val="00E7463B"/>
    <w:rsid w:val="00E74C69"/>
    <w:rsid w:val="00E750B4"/>
    <w:rsid w:val="00E751FA"/>
    <w:rsid w:val="00E762FD"/>
    <w:rsid w:val="00E769D2"/>
    <w:rsid w:val="00E7700A"/>
    <w:rsid w:val="00E77A95"/>
    <w:rsid w:val="00E808E8"/>
    <w:rsid w:val="00E81B34"/>
    <w:rsid w:val="00E82082"/>
    <w:rsid w:val="00E8351F"/>
    <w:rsid w:val="00E839B2"/>
    <w:rsid w:val="00E83DA9"/>
    <w:rsid w:val="00E846E9"/>
    <w:rsid w:val="00E84FB4"/>
    <w:rsid w:val="00E8518B"/>
    <w:rsid w:val="00E86216"/>
    <w:rsid w:val="00E86EE5"/>
    <w:rsid w:val="00E90CD8"/>
    <w:rsid w:val="00E90EF7"/>
    <w:rsid w:val="00E9102D"/>
    <w:rsid w:val="00E917A7"/>
    <w:rsid w:val="00E91C96"/>
    <w:rsid w:val="00E93124"/>
    <w:rsid w:val="00E933B4"/>
    <w:rsid w:val="00E93981"/>
    <w:rsid w:val="00E95800"/>
    <w:rsid w:val="00E9622A"/>
    <w:rsid w:val="00E9650B"/>
    <w:rsid w:val="00E96FE4"/>
    <w:rsid w:val="00E97C59"/>
    <w:rsid w:val="00EA0946"/>
    <w:rsid w:val="00EA0EDF"/>
    <w:rsid w:val="00EA246D"/>
    <w:rsid w:val="00EA266C"/>
    <w:rsid w:val="00EA3F3C"/>
    <w:rsid w:val="00EA4AE1"/>
    <w:rsid w:val="00EA5DA9"/>
    <w:rsid w:val="00EA6830"/>
    <w:rsid w:val="00EA6FD9"/>
    <w:rsid w:val="00EA74F5"/>
    <w:rsid w:val="00EB011A"/>
    <w:rsid w:val="00EB1742"/>
    <w:rsid w:val="00EB1EFF"/>
    <w:rsid w:val="00EB20A8"/>
    <w:rsid w:val="00EB39F7"/>
    <w:rsid w:val="00EB3C96"/>
    <w:rsid w:val="00EB4301"/>
    <w:rsid w:val="00EB5EB3"/>
    <w:rsid w:val="00EB6890"/>
    <w:rsid w:val="00EB6E17"/>
    <w:rsid w:val="00EB6E86"/>
    <w:rsid w:val="00EB6F5C"/>
    <w:rsid w:val="00EB742F"/>
    <w:rsid w:val="00EC003C"/>
    <w:rsid w:val="00EC080F"/>
    <w:rsid w:val="00EC0C08"/>
    <w:rsid w:val="00EC3A6F"/>
    <w:rsid w:val="00EC3C56"/>
    <w:rsid w:val="00EC4AEB"/>
    <w:rsid w:val="00EC51E8"/>
    <w:rsid w:val="00EC628E"/>
    <w:rsid w:val="00EC632B"/>
    <w:rsid w:val="00EC6345"/>
    <w:rsid w:val="00EC69B8"/>
    <w:rsid w:val="00EC75CD"/>
    <w:rsid w:val="00EC7756"/>
    <w:rsid w:val="00ED04CB"/>
    <w:rsid w:val="00ED05EF"/>
    <w:rsid w:val="00ED0836"/>
    <w:rsid w:val="00ED11D8"/>
    <w:rsid w:val="00ED134A"/>
    <w:rsid w:val="00ED1B42"/>
    <w:rsid w:val="00ED2093"/>
    <w:rsid w:val="00ED381F"/>
    <w:rsid w:val="00ED3894"/>
    <w:rsid w:val="00ED3FC1"/>
    <w:rsid w:val="00ED47CB"/>
    <w:rsid w:val="00ED49A4"/>
    <w:rsid w:val="00ED4C2F"/>
    <w:rsid w:val="00ED4E88"/>
    <w:rsid w:val="00ED5320"/>
    <w:rsid w:val="00ED5A2C"/>
    <w:rsid w:val="00EE0DF2"/>
    <w:rsid w:val="00EE174B"/>
    <w:rsid w:val="00EE37FB"/>
    <w:rsid w:val="00EE3DEE"/>
    <w:rsid w:val="00EE58F5"/>
    <w:rsid w:val="00EE62A8"/>
    <w:rsid w:val="00EE666F"/>
    <w:rsid w:val="00EE68F3"/>
    <w:rsid w:val="00EE6ADD"/>
    <w:rsid w:val="00EE6C50"/>
    <w:rsid w:val="00EE6F1F"/>
    <w:rsid w:val="00EF1467"/>
    <w:rsid w:val="00EF2D05"/>
    <w:rsid w:val="00EF3392"/>
    <w:rsid w:val="00EF3E50"/>
    <w:rsid w:val="00EF4641"/>
    <w:rsid w:val="00EF6D1C"/>
    <w:rsid w:val="00EF6F52"/>
    <w:rsid w:val="00F00B15"/>
    <w:rsid w:val="00F019BA"/>
    <w:rsid w:val="00F01A64"/>
    <w:rsid w:val="00F02B68"/>
    <w:rsid w:val="00F02E05"/>
    <w:rsid w:val="00F0311A"/>
    <w:rsid w:val="00F03180"/>
    <w:rsid w:val="00F0352A"/>
    <w:rsid w:val="00F0361E"/>
    <w:rsid w:val="00F04A9F"/>
    <w:rsid w:val="00F05219"/>
    <w:rsid w:val="00F0712B"/>
    <w:rsid w:val="00F0718B"/>
    <w:rsid w:val="00F07479"/>
    <w:rsid w:val="00F07DF2"/>
    <w:rsid w:val="00F108B0"/>
    <w:rsid w:val="00F10A0A"/>
    <w:rsid w:val="00F1275D"/>
    <w:rsid w:val="00F12D08"/>
    <w:rsid w:val="00F12F6E"/>
    <w:rsid w:val="00F12FA6"/>
    <w:rsid w:val="00F12FBE"/>
    <w:rsid w:val="00F14575"/>
    <w:rsid w:val="00F14CA0"/>
    <w:rsid w:val="00F15061"/>
    <w:rsid w:val="00F157EC"/>
    <w:rsid w:val="00F1603C"/>
    <w:rsid w:val="00F16057"/>
    <w:rsid w:val="00F2085D"/>
    <w:rsid w:val="00F20BA8"/>
    <w:rsid w:val="00F21814"/>
    <w:rsid w:val="00F22048"/>
    <w:rsid w:val="00F23686"/>
    <w:rsid w:val="00F23F65"/>
    <w:rsid w:val="00F244C9"/>
    <w:rsid w:val="00F265C4"/>
    <w:rsid w:val="00F275D0"/>
    <w:rsid w:val="00F2762C"/>
    <w:rsid w:val="00F303D8"/>
    <w:rsid w:val="00F3207E"/>
    <w:rsid w:val="00F3226D"/>
    <w:rsid w:val="00F3236B"/>
    <w:rsid w:val="00F32FD5"/>
    <w:rsid w:val="00F33946"/>
    <w:rsid w:val="00F3400E"/>
    <w:rsid w:val="00F3570B"/>
    <w:rsid w:val="00F37ADE"/>
    <w:rsid w:val="00F37CEA"/>
    <w:rsid w:val="00F40511"/>
    <w:rsid w:val="00F4211D"/>
    <w:rsid w:val="00F431C2"/>
    <w:rsid w:val="00F434CC"/>
    <w:rsid w:val="00F43C37"/>
    <w:rsid w:val="00F44084"/>
    <w:rsid w:val="00F51326"/>
    <w:rsid w:val="00F52A0F"/>
    <w:rsid w:val="00F54276"/>
    <w:rsid w:val="00F5580F"/>
    <w:rsid w:val="00F5588C"/>
    <w:rsid w:val="00F55CE2"/>
    <w:rsid w:val="00F5616D"/>
    <w:rsid w:val="00F561FD"/>
    <w:rsid w:val="00F563A7"/>
    <w:rsid w:val="00F57100"/>
    <w:rsid w:val="00F57D67"/>
    <w:rsid w:val="00F6011B"/>
    <w:rsid w:val="00F602D6"/>
    <w:rsid w:val="00F63334"/>
    <w:rsid w:val="00F637DE"/>
    <w:rsid w:val="00F659DA"/>
    <w:rsid w:val="00F65D58"/>
    <w:rsid w:val="00F65E68"/>
    <w:rsid w:val="00F6610C"/>
    <w:rsid w:val="00F669B1"/>
    <w:rsid w:val="00F670F7"/>
    <w:rsid w:val="00F717FE"/>
    <w:rsid w:val="00F72AAD"/>
    <w:rsid w:val="00F72E7D"/>
    <w:rsid w:val="00F73471"/>
    <w:rsid w:val="00F736C1"/>
    <w:rsid w:val="00F768BF"/>
    <w:rsid w:val="00F76DB0"/>
    <w:rsid w:val="00F76DBB"/>
    <w:rsid w:val="00F76EFA"/>
    <w:rsid w:val="00F77552"/>
    <w:rsid w:val="00F77B58"/>
    <w:rsid w:val="00F805EC"/>
    <w:rsid w:val="00F80647"/>
    <w:rsid w:val="00F809A3"/>
    <w:rsid w:val="00F81C37"/>
    <w:rsid w:val="00F8207F"/>
    <w:rsid w:val="00F83178"/>
    <w:rsid w:val="00F83E1C"/>
    <w:rsid w:val="00F840E6"/>
    <w:rsid w:val="00F8471B"/>
    <w:rsid w:val="00F8481D"/>
    <w:rsid w:val="00F849C0"/>
    <w:rsid w:val="00F86735"/>
    <w:rsid w:val="00F86B3B"/>
    <w:rsid w:val="00F8773E"/>
    <w:rsid w:val="00F90BD2"/>
    <w:rsid w:val="00F929AB"/>
    <w:rsid w:val="00F930C0"/>
    <w:rsid w:val="00F93822"/>
    <w:rsid w:val="00F943ED"/>
    <w:rsid w:val="00F976ED"/>
    <w:rsid w:val="00FA0062"/>
    <w:rsid w:val="00FA045C"/>
    <w:rsid w:val="00FA1987"/>
    <w:rsid w:val="00FA1A56"/>
    <w:rsid w:val="00FA26E9"/>
    <w:rsid w:val="00FA4A43"/>
    <w:rsid w:val="00FA4EA5"/>
    <w:rsid w:val="00FA4EE5"/>
    <w:rsid w:val="00FA609A"/>
    <w:rsid w:val="00FA64C7"/>
    <w:rsid w:val="00FA6CEB"/>
    <w:rsid w:val="00FA6D99"/>
    <w:rsid w:val="00FA7D8C"/>
    <w:rsid w:val="00FB059C"/>
    <w:rsid w:val="00FB07A9"/>
    <w:rsid w:val="00FB11DB"/>
    <w:rsid w:val="00FB1937"/>
    <w:rsid w:val="00FB1AC6"/>
    <w:rsid w:val="00FB2652"/>
    <w:rsid w:val="00FB4826"/>
    <w:rsid w:val="00FB4B71"/>
    <w:rsid w:val="00FB6C77"/>
    <w:rsid w:val="00FB73A7"/>
    <w:rsid w:val="00FC042D"/>
    <w:rsid w:val="00FC0C4D"/>
    <w:rsid w:val="00FC2682"/>
    <w:rsid w:val="00FC2DDF"/>
    <w:rsid w:val="00FC46F3"/>
    <w:rsid w:val="00FC4C23"/>
    <w:rsid w:val="00FC4ECA"/>
    <w:rsid w:val="00FC520C"/>
    <w:rsid w:val="00FC6267"/>
    <w:rsid w:val="00FD04B0"/>
    <w:rsid w:val="00FD15AE"/>
    <w:rsid w:val="00FD1BBD"/>
    <w:rsid w:val="00FD2764"/>
    <w:rsid w:val="00FD36C3"/>
    <w:rsid w:val="00FD6ED6"/>
    <w:rsid w:val="00FD7417"/>
    <w:rsid w:val="00FD77D3"/>
    <w:rsid w:val="00FE02B9"/>
    <w:rsid w:val="00FE2ACA"/>
    <w:rsid w:val="00FE34FC"/>
    <w:rsid w:val="00FE36E8"/>
    <w:rsid w:val="00FE395B"/>
    <w:rsid w:val="00FE494E"/>
    <w:rsid w:val="00FE4D0A"/>
    <w:rsid w:val="00FE4EDC"/>
    <w:rsid w:val="00FE5140"/>
    <w:rsid w:val="00FE5B82"/>
    <w:rsid w:val="00FE7A9A"/>
    <w:rsid w:val="00FF0794"/>
    <w:rsid w:val="00FF1F2A"/>
    <w:rsid w:val="00FF2E85"/>
    <w:rsid w:val="00FF3881"/>
    <w:rsid w:val="00FF4B17"/>
    <w:rsid w:val="00FF4EF2"/>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45060ACC"/>
  <w15:docId w15:val="{55A6CC5F-3192-497E-8107-5971BE3A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259B7"/>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paragraph" w:styleId="Caption">
    <w:name w:val="caption"/>
    <w:basedOn w:val="Normal"/>
    <w:next w:val="Normal"/>
    <w:unhideWhenUsed/>
    <w:qFormat/>
    <w:rsid w:val="008C57E9"/>
    <w:pPr>
      <w:spacing w:after="200"/>
    </w:pPr>
    <w:rPr>
      <w:i/>
      <w:iCs/>
      <w:color w:val="1F497D" w:themeColor="text2"/>
      <w:sz w:val="18"/>
      <w:szCs w:val="18"/>
    </w:rPr>
  </w:style>
  <w:style w:type="paragraph" w:customStyle="1" w:styleId="Paragraph">
    <w:name w:val="Paragraph"/>
    <w:basedOn w:val="Normal"/>
    <w:rsid w:val="007B7EC3"/>
    <w:pPr>
      <w:spacing w:after="200"/>
      <w:ind w:left="340" w:hanging="340"/>
    </w:pPr>
    <w:rPr>
      <w:rFonts w:cs="Arial"/>
      <w:sz w:val="16"/>
      <w:szCs w:val="1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574217">
      <w:bodyDiv w:val="1"/>
      <w:marLeft w:val="0"/>
      <w:marRight w:val="0"/>
      <w:marTop w:val="0"/>
      <w:marBottom w:val="0"/>
      <w:divBdr>
        <w:top w:val="none" w:sz="0" w:space="0" w:color="auto"/>
        <w:left w:val="none" w:sz="0" w:space="0" w:color="auto"/>
        <w:bottom w:val="none" w:sz="0" w:space="0" w:color="auto"/>
        <w:right w:val="none" w:sz="0" w:space="0" w:color="auto"/>
      </w:divBdr>
      <w:divsChild>
        <w:div w:id="569655743">
          <w:marLeft w:val="0"/>
          <w:marRight w:val="0"/>
          <w:marTop w:val="0"/>
          <w:marBottom w:val="0"/>
          <w:divBdr>
            <w:top w:val="none" w:sz="0" w:space="0" w:color="auto"/>
            <w:left w:val="none" w:sz="0" w:space="0" w:color="auto"/>
            <w:bottom w:val="none" w:sz="0" w:space="0" w:color="auto"/>
            <w:right w:val="none" w:sz="0" w:space="0" w:color="auto"/>
          </w:divBdr>
          <w:divsChild>
            <w:div w:id="489370819">
              <w:marLeft w:val="0"/>
              <w:marRight w:val="0"/>
              <w:marTop w:val="0"/>
              <w:marBottom w:val="0"/>
              <w:divBdr>
                <w:top w:val="none" w:sz="0" w:space="0" w:color="auto"/>
                <w:left w:val="none" w:sz="0" w:space="0" w:color="auto"/>
                <w:bottom w:val="none" w:sz="0" w:space="0" w:color="auto"/>
                <w:right w:val="none" w:sz="0" w:space="0" w:color="auto"/>
              </w:divBdr>
              <w:divsChild>
                <w:div w:id="99420048">
                  <w:marLeft w:val="0"/>
                  <w:marRight w:val="0"/>
                  <w:marTop w:val="0"/>
                  <w:marBottom w:val="0"/>
                  <w:divBdr>
                    <w:top w:val="none" w:sz="0" w:space="0" w:color="auto"/>
                    <w:left w:val="none" w:sz="0" w:space="0" w:color="auto"/>
                    <w:bottom w:val="none" w:sz="0" w:space="0" w:color="auto"/>
                    <w:right w:val="none" w:sz="0" w:space="0" w:color="auto"/>
                  </w:divBdr>
                  <w:divsChild>
                    <w:div w:id="538199435">
                      <w:marLeft w:val="0"/>
                      <w:marRight w:val="0"/>
                      <w:marTop w:val="0"/>
                      <w:marBottom w:val="0"/>
                      <w:divBdr>
                        <w:top w:val="none" w:sz="0" w:space="0" w:color="auto"/>
                        <w:left w:val="none" w:sz="0" w:space="0" w:color="auto"/>
                        <w:bottom w:val="none" w:sz="0" w:space="0" w:color="auto"/>
                        <w:right w:val="none" w:sz="0" w:space="0" w:color="auto"/>
                      </w:divBdr>
                      <w:divsChild>
                        <w:div w:id="1719360683">
                          <w:marLeft w:val="0"/>
                          <w:marRight w:val="0"/>
                          <w:marTop w:val="0"/>
                          <w:marBottom w:val="0"/>
                          <w:divBdr>
                            <w:top w:val="none" w:sz="0" w:space="0" w:color="auto"/>
                            <w:left w:val="none" w:sz="0" w:space="0" w:color="auto"/>
                            <w:bottom w:val="none" w:sz="0" w:space="0" w:color="auto"/>
                            <w:right w:val="none" w:sz="0" w:space="0" w:color="auto"/>
                          </w:divBdr>
                          <w:divsChild>
                            <w:div w:id="1475366610">
                              <w:marLeft w:val="0"/>
                              <w:marRight w:val="0"/>
                              <w:marTop w:val="0"/>
                              <w:marBottom w:val="0"/>
                              <w:divBdr>
                                <w:top w:val="none" w:sz="0" w:space="0" w:color="auto"/>
                                <w:left w:val="none" w:sz="0" w:space="0" w:color="auto"/>
                                <w:bottom w:val="none" w:sz="0" w:space="0" w:color="auto"/>
                                <w:right w:val="none" w:sz="0" w:space="0" w:color="auto"/>
                              </w:divBdr>
                              <w:divsChild>
                                <w:div w:id="461313501">
                                  <w:marLeft w:val="0"/>
                                  <w:marRight w:val="0"/>
                                  <w:marTop w:val="0"/>
                                  <w:marBottom w:val="0"/>
                                  <w:divBdr>
                                    <w:top w:val="none" w:sz="0" w:space="0" w:color="auto"/>
                                    <w:left w:val="none" w:sz="0" w:space="0" w:color="auto"/>
                                    <w:bottom w:val="none" w:sz="0" w:space="0" w:color="auto"/>
                                    <w:right w:val="none" w:sz="0" w:space="0" w:color="auto"/>
                                  </w:divBdr>
                                  <w:divsChild>
                                    <w:div w:id="1921253677">
                                      <w:marLeft w:val="0"/>
                                      <w:marRight w:val="0"/>
                                      <w:marTop w:val="0"/>
                                      <w:marBottom w:val="0"/>
                                      <w:divBdr>
                                        <w:top w:val="none" w:sz="0" w:space="0" w:color="auto"/>
                                        <w:left w:val="none" w:sz="0" w:space="0" w:color="auto"/>
                                        <w:bottom w:val="none" w:sz="0" w:space="0" w:color="auto"/>
                                        <w:right w:val="none" w:sz="0" w:space="0" w:color="auto"/>
                                      </w:divBdr>
                                      <w:divsChild>
                                        <w:div w:id="1984462529">
                                          <w:marLeft w:val="0"/>
                                          <w:marRight w:val="0"/>
                                          <w:marTop w:val="0"/>
                                          <w:marBottom w:val="0"/>
                                          <w:divBdr>
                                            <w:top w:val="none" w:sz="0" w:space="0" w:color="auto"/>
                                            <w:left w:val="none" w:sz="0" w:space="0" w:color="auto"/>
                                            <w:bottom w:val="none" w:sz="0" w:space="0" w:color="auto"/>
                                            <w:right w:val="none" w:sz="0" w:space="0" w:color="auto"/>
                                          </w:divBdr>
                                          <w:divsChild>
                                            <w:div w:id="1340545803">
                                              <w:marLeft w:val="0"/>
                                              <w:marRight w:val="0"/>
                                              <w:marTop w:val="0"/>
                                              <w:marBottom w:val="0"/>
                                              <w:divBdr>
                                                <w:top w:val="none" w:sz="0" w:space="0" w:color="auto"/>
                                                <w:left w:val="none" w:sz="0" w:space="0" w:color="auto"/>
                                                <w:bottom w:val="none" w:sz="0" w:space="0" w:color="auto"/>
                                                <w:right w:val="none" w:sz="0" w:space="0" w:color="auto"/>
                                              </w:divBdr>
                                              <w:divsChild>
                                                <w:div w:id="130053550">
                                                  <w:marLeft w:val="0"/>
                                                  <w:marRight w:val="0"/>
                                                  <w:marTop w:val="0"/>
                                                  <w:marBottom w:val="0"/>
                                                  <w:divBdr>
                                                    <w:top w:val="none" w:sz="0" w:space="0" w:color="auto"/>
                                                    <w:left w:val="none" w:sz="0" w:space="0" w:color="auto"/>
                                                    <w:bottom w:val="none" w:sz="0" w:space="0" w:color="auto"/>
                                                    <w:right w:val="none" w:sz="0" w:space="0" w:color="auto"/>
                                                  </w:divBdr>
                                                  <w:divsChild>
                                                    <w:div w:id="1873224486">
                                                      <w:marLeft w:val="0"/>
                                                      <w:marRight w:val="0"/>
                                                      <w:marTop w:val="0"/>
                                                      <w:marBottom w:val="0"/>
                                                      <w:divBdr>
                                                        <w:top w:val="none" w:sz="0" w:space="0" w:color="auto"/>
                                                        <w:left w:val="none" w:sz="0" w:space="0" w:color="auto"/>
                                                        <w:bottom w:val="none" w:sz="0" w:space="0" w:color="auto"/>
                                                        <w:right w:val="none" w:sz="0" w:space="0" w:color="auto"/>
                                                      </w:divBdr>
                                                      <w:divsChild>
                                                        <w:div w:id="1537083252">
                                                          <w:marLeft w:val="0"/>
                                                          <w:marRight w:val="0"/>
                                                          <w:marTop w:val="0"/>
                                                          <w:marBottom w:val="0"/>
                                                          <w:divBdr>
                                                            <w:top w:val="none" w:sz="0" w:space="0" w:color="auto"/>
                                                            <w:left w:val="none" w:sz="0" w:space="0" w:color="auto"/>
                                                            <w:bottom w:val="none" w:sz="0" w:space="0" w:color="auto"/>
                                                            <w:right w:val="none" w:sz="0" w:space="0" w:color="auto"/>
                                                          </w:divBdr>
                                                          <w:divsChild>
                                                            <w:div w:id="1610163325">
                                                              <w:marLeft w:val="0"/>
                                                              <w:marRight w:val="0"/>
                                                              <w:marTop w:val="0"/>
                                                              <w:marBottom w:val="0"/>
                                                              <w:divBdr>
                                                                <w:top w:val="none" w:sz="0" w:space="0" w:color="auto"/>
                                                                <w:left w:val="none" w:sz="0" w:space="0" w:color="auto"/>
                                                                <w:bottom w:val="none" w:sz="0" w:space="0" w:color="auto"/>
                                                                <w:right w:val="none" w:sz="0" w:space="0" w:color="auto"/>
                                                              </w:divBdr>
                                                              <w:divsChild>
                                                                <w:div w:id="848132614">
                                                                  <w:marLeft w:val="0"/>
                                                                  <w:marRight w:val="0"/>
                                                                  <w:marTop w:val="0"/>
                                                                  <w:marBottom w:val="0"/>
                                                                  <w:divBdr>
                                                                    <w:top w:val="none" w:sz="0" w:space="0" w:color="auto"/>
                                                                    <w:left w:val="none" w:sz="0" w:space="0" w:color="auto"/>
                                                                    <w:bottom w:val="none" w:sz="0" w:space="0" w:color="auto"/>
                                                                    <w:right w:val="none" w:sz="0" w:space="0" w:color="auto"/>
                                                                  </w:divBdr>
                                                                  <w:divsChild>
                                                                    <w:div w:id="226649243">
                                                                      <w:marLeft w:val="0"/>
                                                                      <w:marRight w:val="0"/>
                                                                      <w:marTop w:val="0"/>
                                                                      <w:marBottom w:val="0"/>
                                                                      <w:divBdr>
                                                                        <w:top w:val="none" w:sz="0" w:space="0" w:color="auto"/>
                                                                        <w:left w:val="none" w:sz="0" w:space="0" w:color="auto"/>
                                                                        <w:bottom w:val="none" w:sz="0" w:space="0" w:color="auto"/>
                                                                        <w:right w:val="none" w:sz="0" w:space="0" w:color="auto"/>
                                                                      </w:divBdr>
                                                                      <w:divsChild>
                                                                        <w:div w:id="1041439599">
                                                                          <w:marLeft w:val="0"/>
                                                                          <w:marRight w:val="0"/>
                                                                          <w:marTop w:val="0"/>
                                                                          <w:marBottom w:val="0"/>
                                                                          <w:divBdr>
                                                                            <w:top w:val="none" w:sz="0" w:space="0" w:color="auto"/>
                                                                            <w:left w:val="none" w:sz="0" w:space="0" w:color="auto"/>
                                                                            <w:bottom w:val="none" w:sz="0" w:space="0" w:color="auto"/>
                                                                            <w:right w:val="none" w:sz="0" w:space="0" w:color="auto"/>
                                                                          </w:divBdr>
                                                                          <w:divsChild>
                                                                            <w:div w:id="1764689799">
                                                                              <w:marLeft w:val="0"/>
                                                                              <w:marRight w:val="0"/>
                                                                              <w:marTop w:val="0"/>
                                                                              <w:marBottom w:val="0"/>
                                                                              <w:divBdr>
                                                                                <w:top w:val="none" w:sz="0" w:space="0" w:color="auto"/>
                                                                                <w:left w:val="none" w:sz="0" w:space="0" w:color="auto"/>
                                                                                <w:bottom w:val="none" w:sz="0" w:space="0" w:color="auto"/>
                                                                                <w:right w:val="none" w:sz="0" w:space="0" w:color="auto"/>
                                                                              </w:divBdr>
                                                                              <w:divsChild>
                                                                                <w:div w:id="878661760">
                                                                                  <w:marLeft w:val="0"/>
                                                                                  <w:marRight w:val="0"/>
                                                                                  <w:marTop w:val="0"/>
                                                                                  <w:marBottom w:val="0"/>
                                                                                  <w:divBdr>
                                                                                    <w:top w:val="none" w:sz="0" w:space="0" w:color="auto"/>
                                                                                    <w:left w:val="none" w:sz="0" w:space="0" w:color="auto"/>
                                                                                    <w:bottom w:val="none" w:sz="0" w:space="0" w:color="auto"/>
                                                                                    <w:right w:val="none" w:sz="0" w:space="0" w:color="auto"/>
                                                                                  </w:divBdr>
                                                                                  <w:divsChild>
                                                                                    <w:div w:id="1743680238">
                                                                                      <w:marLeft w:val="0"/>
                                                                                      <w:marRight w:val="0"/>
                                                                                      <w:marTop w:val="0"/>
                                                                                      <w:marBottom w:val="0"/>
                                                                                      <w:divBdr>
                                                                                        <w:top w:val="none" w:sz="0" w:space="0" w:color="auto"/>
                                                                                        <w:left w:val="none" w:sz="0" w:space="0" w:color="auto"/>
                                                                                        <w:bottom w:val="none" w:sz="0" w:space="0" w:color="auto"/>
                                                                                        <w:right w:val="none" w:sz="0" w:space="0" w:color="auto"/>
                                                                                      </w:divBdr>
                                                                                      <w:divsChild>
                                                                                        <w:div w:id="8771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control" Target="activeX/activeX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image" Target="media/image7.png"/><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961E2-A713-4768-9DFC-FE7B7BE41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20</Pages>
  <Words>6170</Words>
  <Characters>35032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41120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Jamie Erken</cp:lastModifiedBy>
  <cp:revision>34</cp:revision>
  <dcterms:created xsi:type="dcterms:W3CDTF">2020-04-15T04:45:00Z</dcterms:created>
  <dcterms:modified xsi:type="dcterms:W3CDTF">2020-04-22T22:41:00Z</dcterms:modified>
</cp:coreProperties>
</file>